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6A2" w:rsidRPr="001766A2" w:rsidRDefault="001766A2" w:rsidP="001766A2">
      <w:pPr>
        <w:pStyle w:val="Title"/>
        <w:rPr>
          <w:rFonts w:eastAsia="Times New Roman"/>
          <w:b/>
          <w:sz w:val="72"/>
          <w:szCs w:val="72"/>
        </w:rPr>
      </w:pPr>
      <w:r w:rsidRPr="001766A2">
        <w:rPr>
          <w:rFonts w:eastAsia="Times New Roman"/>
          <w:b/>
          <w:sz w:val="72"/>
          <w:szCs w:val="72"/>
        </w:rPr>
        <w:t xml:space="preserve">Online courses in Library Management: Library Juice Academy's Certificate in Library </w:t>
      </w:r>
      <w:r w:rsidRPr="001766A2">
        <w:rPr>
          <w:rFonts w:eastAsia="Times New Roman"/>
          <w:b/>
          <w:sz w:val="72"/>
          <w:szCs w:val="72"/>
        </w:rPr>
        <w:t xml:space="preserve">Leadership and </w:t>
      </w:r>
      <w:r w:rsidRPr="001766A2">
        <w:rPr>
          <w:rFonts w:eastAsia="Times New Roman"/>
          <w:b/>
          <w:sz w:val="72"/>
          <w:szCs w:val="72"/>
        </w:rPr>
        <w:t>Management as a case study</w:t>
      </w:r>
    </w:p>
    <w:p w:rsidR="001766A2" w:rsidRDefault="001766A2" w:rsidP="001766A2">
      <w:pPr>
        <w:pStyle w:val="Title"/>
        <w:rPr>
          <w:rFonts w:eastAsia="Times New Roman"/>
        </w:rPr>
      </w:pPr>
    </w:p>
    <w:p w:rsidR="00775A8B" w:rsidRDefault="00775A8B" w:rsidP="001034B1">
      <w:pPr>
        <w:jc w:val="both"/>
        <w:rPr>
          <w:rFonts w:eastAsia="Times New Roman"/>
          <w:b/>
        </w:rPr>
      </w:pPr>
      <w:r>
        <w:rPr>
          <w:noProof/>
        </w:rPr>
        <w:drawing>
          <wp:inline distT="0" distB="0" distL="0" distR="0" wp14:anchorId="7FC0FEB1" wp14:editId="18CA60B2">
            <wp:extent cx="8229600" cy="18065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9600" cy="1806575"/>
                    </a:xfrm>
                    <a:prstGeom prst="rect">
                      <a:avLst/>
                    </a:prstGeom>
                  </pic:spPr>
                </pic:pic>
              </a:graphicData>
            </a:graphic>
          </wp:inline>
        </w:drawing>
      </w:r>
    </w:p>
    <w:p w:rsidR="008C1D60" w:rsidRDefault="00DE19B4" w:rsidP="00432F6D">
      <w:pPr>
        <w:pStyle w:val="Title"/>
        <w:rPr>
          <w:rFonts w:eastAsia="Times New Roman"/>
        </w:rPr>
      </w:pPr>
      <w:r w:rsidRPr="001B1EFA">
        <w:rPr>
          <w:rFonts w:eastAsia="Times New Roman"/>
        </w:rPr>
        <w:t>Course content highlights</w:t>
      </w:r>
    </w:p>
    <w:p w:rsidR="004C068E" w:rsidRPr="00593DC6" w:rsidRDefault="004C068E" w:rsidP="00593DC6">
      <w:pPr>
        <w:ind w:firstLine="720"/>
        <w:jc w:val="both"/>
        <w:rPr>
          <w:rFonts w:eastAsia="Times New Roman"/>
        </w:rPr>
      </w:pPr>
      <w:r w:rsidRPr="00593DC6">
        <w:rPr>
          <w:rFonts w:eastAsia="Times New Roman"/>
        </w:rPr>
        <w:t>List of the courses in the “</w:t>
      </w:r>
      <w:bookmarkStart w:id="0" w:name="_GoBack"/>
      <w:r w:rsidRPr="00593DC6">
        <w:rPr>
          <w:rFonts w:eastAsia="Times New Roman"/>
        </w:rPr>
        <w:t xml:space="preserve">Certificate in Library </w:t>
      </w:r>
      <w:r w:rsidR="00284B5A" w:rsidRPr="00593DC6">
        <w:rPr>
          <w:rFonts w:eastAsia="Times New Roman"/>
        </w:rPr>
        <w:t xml:space="preserve">Leadership and </w:t>
      </w:r>
      <w:r w:rsidRPr="00593DC6">
        <w:rPr>
          <w:rFonts w:eastAsia="Times New Roman"/>
        </w:rPr>
        <w:t>Management</w:t>
      </w:r>
      <w:bookmarkEnd w:id="0"/>
      <w:r w:rsidR="00284B5A" w:rsidRPr="00593DC6">
        <w:rPr>
          <w:rFonts w:eastAsia="Times New Roman"/>
        </w:rPr>
        <w:t>”</w:t>
      </w:r>
    </w:p>
    <w:tbl>
      <w:tblPr>
        <w:tblW w:w="8149" w:type="dxa"/>
        <w:tblCellSpacing w:w="15" w:type="dxa"/>
        <w:tblInd w:w="1170" w:type="dxa"/>
        <w:tblCellMar>
          <w:top w:w="15" w:type="dxa"/>
          <w:left w:w="15" w:type="dxa"/>
          <w:bottom w:w="15" w:type="dxa"/>
          <w:right w:w="15" w:type="dxa"/>
        </w:tblCellMar>
        <w:tblLook w:val="04A0" w:firstRow="1" w:lastRow="0" w:firstColumn="1" w:lastColumn="0" w:noHBand="0" w:noVBand="1"/>
      </w:tblPr>
      <w:tblGrid>
        <w:gridCol w:w="8149"/>
      </w:tblGrid>
      <w:tr w:rsidR="00284B5A" w:rsidTr="00BE1E1B">
        <w:trPr>
          <w:trHeight w:val="360"/>
          <w:tblCellSpacing w:w="15" w:type="dxa"/>
        </w:trPr>
        <w:tc>
          <w:tcPr>
            <w:tcW w:w="0" w:type="auto"/>
            <w:vAlign w:val="center"/>
            <w:hideMark/>
          </w:tcPr>
          <w:p w:rsidR="00284B5A" w:rsidRPr="00284B5A" w:rsidRDefault="008455C1" w:rsidP="001034B1">
            <w:pPr>
              <w:pStyle w:val="ListParagraph"/>
              <w:numPr>
                <w:ilvl w:val="0"/>
                <w:numId w:val="8"/>
              </w:numPr>
              <w:jc w:val="both"/>
              <w:rPr>
                <w:color w:val="000000" w:themeColor="text1"/>
              </w:rPr>
            </w:pPr>
            <w:hyperlink r:id="rId8" w:history="1">
              <w:r w:rsidR="00284B5A" w:rsidRPr="00284B5A">
                <w:rPr>
                  <w:rStyle w:val="Hyperlink"/>
                  <w:color w:val="000000" w:themeColor="text1"/>
                  <w:u w:val="none"/>
                </w:rPr>
                <w:t>Effective Communication Strategies</w:t>
              </w:r>
            </w:hyperlink>
            <w:r w:rsidR="00284B5A">
              <w:rPr>
                <w:color w:val="000000" w:themeColor="text1"/>
              </w:rPr>
              <w:t xml:space="preserve"> (February)</w:t>
            </w:r>
          </w:p>
        </w:tc>
      </w:tr>
      <w:tr w:rsidR="00284B5A" w:rsidTr="00BE1E1B">
        <w:trPr>
          <w:trHeight w:val="375"/>
          <w:tblCellSpacing w:w="15" w:type="dxa"/>
        </w:trPr>
        <w:tc>
          <w:tcPr>
            <w:tcW w:w="0" w:type="auto"/>
            <w:vAlign w:val="center"/>
            <w:hideMark/>
          </w:tcPr>
          <w:p w:rsidR="00284B5A" w:rsidRPr="00284B5A" w:rsidRDefault="008455C1" w:rsidP="001034B1">
            <w:pPr>
              <w:pStyle w:val="ListParagraph"/>
              <w:numPr>
                <w:ilvl w:val="0"/>
                <w:numId w:val="8"/>
              </w:numPr>
              <w:jc w:val="both"/>
              <w:rPr>
                <w:color w:val="000000" w:themeColor="text1"/>
              </w:rPr>
            </w:pPr>
            <w:hyperlink r:id="rId9" w:history="1">
              <w:r w:rsidR="00284B5A" w:rsidRPr="00284B5A">
                <w:rPr>
                  <w:rStyle w:val="Hyperlink"/>
                  <w:color w:val="000000" w:themeColor="text1"/>
                  <w:u w:val="none"/>
                </w:rPr>
                <w:t>Planning and Leading Effective Team Meetings</w:t>
              </w:r>
            </w:hyperlink>
            <w:r w:rsidR="00284B5A">
              <w:rPr>
                <w:color w:val="000000" w:themeColor="text1"/>
              </w:rPr>
              <w:t xml:space="preserve"> (March)</w:t>
            </w:r>
          </w:p>
        </w:tc>
      </w:tr>
      <w:tr w:rsidR="00284B5A" w:rsidTr="00BE1E1B">
        <w:trPr>
          <w:trHeight w:val="303"/>
          <w:tblCellSpacing w:w="15" w:type="dxa"/>
        </w:trPr>
        <w:tc>
          <w:tcPr>
            <w:tcW w:w="0" w:type="auto"/>
            <w:vAlign w:val="center"/>
            <w:hideMark/>
          </w:tcPr>
          <w:p w:rsidR="00284B5A" w:rsidRPr="00284B5A" w:rsidRDefault="008455C1" w:rsidP="001034B1">
            <w:pPr>
              <w:pStyle w:val="ListParagraph"/>
              <w:numPr>
                <w:ilvl w:val="0"/>
                <w:numId w:val="8"/>
              </w:numPr>
              <w:jc w:val="both"/>
              <w:rPr>
                <w:color w:val="000000" w:themeColor="text1"/>
              </w:rPr>
            </w:pPr>
            <w:hyperlink r:id="rId10" w:history="1">
              <w:r w:rsidR="00284B5A" w:rsidRPr="00284B5A">
                <w:rPr>
                  <w:rStyle w:val="Hyperlink"/>
                  <w:color w:val="000000" w:themeColor="text1"/>
                  <w:u w:val="none"/>
                </w:rPr>
                <w:t>Strategic Planning: Setting Directions for the Future</w:t>
              </w:r>
            </w:hyperlink>
            <w:r w:rsidR="00284B5A">
              <w:rPr>
                <w:color w:val="000000" w:themeColor="text1"/>
              </w:rPr>
              <w:t xml:space="preserve"> (April)</w:t>
            </w:r>
          </w:p>
        </w:tc>
      </w:tr>
      <w:tr w:rsidR="00284B5A" w:rsidTr="00BE1E1B">
        <w:trPr>
          <w:trHeight w:val="330"/>
          <w:tblCellSpacing w:w="15" w:type="dxa"/>
        </w:trPr>
        <w:tc>
          <w:tcPr>
            <w:tcW w:w="0" w:type="auto"/>
            <w:vAlign w:val="center"/>
            <w:hideMark/>
          </w:tcPr>
          <w:p w:rsidR="00284B5A" w:rsidRPr="00284B5A" w:rsidRDefault="008455C1" w:rsidP="001034B1">
            <w:pPr>
              <w:pStyle w:val="ListParagraph"/>
              <w:numPr>
                <w:ilvl w:val="0"/>
                <w:numId w:val="8"/>
              </w:numPr>
              <w:jc w:val="both"/>
              <w:rPr>
                <w:color w:val="000000" w:themeColor="text1"/>
              </w:rPr>
            </w:pPr>
            <w:hyperlink r:id="rId11" w:history="1">
              <w:r w:rsidR="00284B5A" w:rsidRPr="00284B5A">
                <w:rPr>
                  <w:rStyle w:val="Hyperlink"/>
                  <w:color w:val="000000" w:themeColor="text1"/>
                  <w:u w:val="none"/>
                </w:rPr>
                <w:t>Critical Strategies for Implementing and Managing Organizational Change</w:t>
              </w:r>
            </w:hyperlink>
            <w:r w:rsidR="00284B5A">
              <w:rPr>
                <w:color w:val="000000" w:themeColor="text1"/>
              </w:rPr>
              <w:t xml:space="preserve"> (May)</w:t>
            </w:r>
          </w:p>
        </w:tc>
      </w:tr>
      <w:tr w:rsidR="00284B5A" w:rsidTr="00BE1E1B">
        <w:trPr>
          <w:trHeight w:val="348"/>
          <w:tblCellSpacing w:w="15" w:type="dxa"/>
        </w:trPr>
        <w:tc>
          <w:tcPr>
            <w:tcW w:w="0" w:type="auto"/>
            <w:vAlign w:val="center"/>
            <w:hideMark/>
          </w:tcPr>
          <w:p w:rsidR="00284B5A" w:rsidRPr="00284B5A" w:rsidRDefault="008455C1" w:rsidP="001034B1">
            <w:pPr>
              <w:pStyle w:val="ListParagraph"/>
              <w:numPr>
                <w:ilvl w:val="0"/>
                <w:numId w:val="8"/>
              </w:numPr>
              <w:jc w:val="both"/>
              <w:rPr>
                <w:color w:val="000000" w:themeColor="text1"/>
              </w:rPr>
            </w:pPr>
            <w:hyperlink r:id="rId12" w:history="1">
              <w:r w:rsidR="00284B5A" w:rsidRPr="00284B5A">
                <w:rPr>
                  <w:rStyle w:val="Hyperlink"/>
                  <w:color w:val="000000" w:themeColor="text1"/>
                  <w:u w:val="none"/>
                </w:rPr>
                <w:t>Growing, Developing, and Retaining Dynamic Staff</w:t>
              </w:r>
            </w:hyperlink>
            <w:r w:rsidR="00284B5A">
              <w:rPr>
                <w:color w:val="000000" w:themeColor="text1"/>
              </w:rPr>
              <w:t xml:space="preserve"> (June)</w:t>
            </w:r>
          </w:p>
        </w:tc>
      </w:tr>
      <w:tr w:rsidR="00284B5A" w:rsidTr="00BE1E1B">
        <w:trPr>
          <w:trHeight w:val="357"/>
          <w:tblCellSpacing w:w="15" w:type="dxa"/>
        </w:trPr>
        <w:tc>
          <w:tcPr>
            <w:tcW w:w="0" w:type="auto"/>
            <w:vAlign w:val="center"/>
            <w:hideMark/>
          </w:tcPr>
          <w:p w:rsidR="00284B5A" w:rsidRPr="00284B5A" w:rsidRDefault="008455C1" w:rsidP="001034B1">
            <w:pPr>
              <w:pStyle w:val="ListParagraph"/>
              <w:numPr>
                <w:ilvl w:val="0"/>
                <w:numId w:val="8"/>
              </w:numPr>
              <w:jc w:val="both"/>
              <w:rPr>
                <w:color w:val="000000" w:themeColor="text1"/>
              </w:rPr>
            </w:pPr>
            <w:hyperlink r:id="rId13" w:history="1">
              <w:r w:rsidR="00284B5A" w:rsidRPr="00284B5A">
                <w:rPr>
                  <w:rStyle w:val="Hyperlink"/>
                  <w:color w:val="000000" w:themeColor="text1"/>
                  <w:u w:val="none"/>
                </w:rPr>
                <w:t>Telling Your Story: Successful Marketing Strategies for Librarians</w:t>
              </w:r>
            </w:hyperlink>
            <w:r w:rsidR="00284B5A">
              <w:rPr>
                <w:color w:val="000000" w:themeColor="text1"/>
              </w:rPr>
              <w:t xml:space="preserve"> (July)</w:t>
            </w:r>
          </w:p>
        </w:tc>
      </w:tr>
    </w:tbl>
    <w:p w:rsidR="00BA44B0" w:rsidRPr="00BA44B0" w:rsidRDefault="00BA44B0" w:rsidP="00593DC6">
      <w:pPr>
        <w:ind w:left="720"/>
        <w:jc w:val="both"/>
        <w:rPr>
          <w:rFonts w:eastAsia="Times New Roman"/>
        </w:rPr>
      </w:pPr>
      <w:r>
        <w:rPr>
          <w:rFonts w:eastAsia="Times New Roman"/>
        </w:rPr>
        <w:t>So far the first course, Effective Communication Strategies</w:t>
      </w:r>
      <w:r w:rsidR="006958BC">
        <w:rPr>
          <w:rFonts w:eastAsia="Times New Roman"/>
        </w:rPr>
        <w:t>,</w:t>
      </w:r>
      <w:r>
        <w:rPr>
          <w:rFonts w:eastAsia="Times New Roman"/>
        </w:rPr>
        <w:t xml:space="preserve"> has been my </w:t>
      </w:r>
      <w:r w:rsidR="006958BC">
        <w:rPr>
          <w:rFonts w:eastAsia="Times New Roman"/>
        </w:rPr>
        <w:t>favorite</w:t>
      </w:r>
      <w:r>
        <w:rPr>
          <w:rFonts w:eastAsia="Times New Roman"/>
        </w:rPr>
        <w:t xml:space="preserve">! Probably because it is the one that directly applies the most to my current job responsibilities. I learned about active listening and active questioning which I found very useful, </w:t>
      </w:r>
      <w:r w:rsidR="00D67549">
        <w:rPr>
          <w:rFonts w:eastAsia="Times New Roman"/>
        </w:rPr>
        <w:t xml:space="preserve">even for everyday life. One week was dedicated to holding difficult discussions </w:t>
      </w:r>
      <w:r w:rsidR="006958BC">
        <w:rPr>
          <w:rFonts w:eastAsia="Times New Roman"/>
        </w:rPr>
        <w:t xml:space="preserve">with staff </w:t>
      </w:r>
      <w:r w:rsidR="00D67549">
        <w:rPr>
          <w:rFonts w:eastAsia="Times New Roman"/>
        </w:rPr>
        <w:t>and gave handy tips!</w:t>
      </w:r>
    </w:p>
    <w:p w:rsidR="00593DC6" w:rsidRDefault="00593DC6">
      <w:pPr>
        <w:rPr>
          <w:rFonts w:asciiTheme="majorHAnsi" w:eastAsia="Times New Roman" w:hAnsiTheme="majorHAnsi" w:cstheme="majorBidi"/>
          <w:spacing w:val="-10"/>
          <w:kern w:val="28"/>
          <w:sz w:val="56"/>
          <w:szCs w:val="56"/>
        </w:rPr>
      </w:pPr>
      <w:r>
        <w:rPr>
          <w:rFonts w:eastAsia="Times New Roman"/>
        </w:rPr>
        <w:br w:type="page"/>
      </w:r>
    </w:p>
    <w:p w:rsidR="001B1EFA" w:rsidRDefault="00DE19B4" w:rsidP="00432F6D">
      <w:pPr>
        <w:pStyle w:val="Title"/>
        <w:rPr>
          <w:rFonts w:eastAsia="Times New Roman"/>
        </w:rPr>
      </w:pPr>
      <w:r w:rsidRPr="001B1EFA">
        <w:rPr>
          <w:rFonts w:eastAsia="Times New Roman"/>
        </w:rPr>
        <w:lastRenderedPageBreak/>
        <w:t>Tips and tricks</w:t>
      </w:r>
      <w:r w:rsidR="00637A28" w:rsidRPr="001B1EFA">
        <w:rPr>
          <w:rFonts w:eastAsia="Times New Roman"/>
        </w:rPr>
        <w:t xml:space="preserve"> from the courses</w:t>
      </w:r>
    </w:p>
    <w:p w:rsidR="000D7703" w:rsidRDefault="000D7703" w:rsidP="00432F6D">
      <w:pPr>
        <w:ind w:firstLine="720"/>
      </w:pPr>
      <w:r>
        <w:t>“Listen to understand, don’t listen to answer”</w:t>
      </w:r>
    </w:p>
    <w:p w:rsidR="00D67549" w:rsidRDefault="00D67549" w:rsidP="00432F6D">
      <w:pPr>
        <w:ind w:firstLine="720"/>
      </w:pPr>
      <w:r>
        <w:t>“Let people explain their behavior and ask them to come up with a solution that suits them”</w:t>
      </w:r>
    </w:p>
    <w:p w:rsidR="000D7703" w:rsidRDefault="000D7703" w:rsidP="00432F6D">
      <w:pPr>
        <w:ind w:firstLine="720"/>
      </w:pPr>
      <w:r>
        <w:t>“When planning a meeting, always have an agenda and follow it”</w:t>
      </w:r>
    </w:p>
    <w:p w:rsidR="000D7703" w:rsidRPr="000D7703" w:rsidRDefault="000D7703" w:rsidP="00432F6D">
      <w:pPr>
        <w:ind w:firstLine="720"/>
      </w:pPr>
      <w:r>
        <w:t>“Your mission statement should be able to fit on a T-Shirt”</w:t>
      </w:r>
    </w:p>
    <w:p w:rsidR="00637A28" w:rsidRPr="00432F6D" w:rsidRDefault="00637A28" w:rsidP="00432F6D">
      <w:pPr>
        <w:jc w:val="both"/>
        <w:rPr>
          <w:rFonts w:eastAsia="Times New Roman"/>
        </w:rPr>
      </w:pPr>
      <w:r w:rsidRPr="00432F6D">
        <w:rPr>
          <w:rStyle w:val="TitleChar"/>
        </w:rPr>
        <w:t xml:space="preserve">Suitability </w:t>
      </w:r>
      <w:r w:rsidR="00DE19B4" w:rsidRPr="00432F6D">
        <w:rPr>
          <w:rStyle w:val="TitleChar"/>
        </w:rPr>
        <w:t>of the asynchronous online teaching</w:t>
      </w:r>
    </w:p>
    <w:p w:rsidR="00637A28" w:rsidRDefault="00432F6D" w:rsidP="00432F6D">
      <w:pPr>
        <w:ind w:left="720"/>
        <w:jc w:val="both"/>
        <w:rPr>
          <w:rFonts w:eastAsia="Times New Roman"/>
        </w:rP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29845</wp:posOffset>
            </wp:positionV>
            <wp:extent cx="4801870" cy="2143125"/>
            <wp:effectExtent l="152400" t="152400" r="360680" b="371475"/>
            <wp:wrapTight wrapText="bothSides">
              <wp:wrapPolygon edited="0">
                <wp:start x="343" y="-1536"/>
                <wp:lineTo x="-686" y="-1152"/>
                <wp:lineTo x="-686" y="22464"/>
                <wp:lineTo x="-428" y="23616"/>
                <wp:lineTo x="514" y="24768"/>
                <wp:lineTo x="600" y="25152"/>
                <wp:lineTo x="21851" y="25152"/>
                <wp:lineTo x="21937" y="24768"/>
                <wp:lineTo x="22880" y="23424"/>
                <wp:lineTo x="23137" y="20352"/>
                <wp:lineTo x="23137" y="1920"/>
                <wp:lineTo x="22108" y="-960"/>
                <wp:lineTo x="22023" y="-1536"/>
                <wp:lineTo x="343" y="-153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801870" cy="2143125"/>
                    </a:xfrm>
                    <a:prstGeom prst="rect">
                      <a:avLst/>
                    </a:prstGeom>
                    <a:ln>
                      <a:noFill/>
                    </a:ln>
                    <a:effectLst>
                      <a:outerShdw blurRad="292100" dist="139700" dir="2700000" algn="tl" rotWithShape="0">
                        <a:srgbClr val="333333">
                          <a:alpha val="65000"/>
                        </a:srgbClr>
                      </a:outerShdw>
                    </a:effectLst>
                  </pic:spPr>
                </pic:pic>
              </a:graphicData>
            </a:graphic>
          </wp:anchor>
        </w:drawing>
      </w:r>
      <w:r w:rsidR="00637A28">
        <w:rPr>
          <w:rFonts w:eastAsia="Times New Roman"/>
        </w:rPr>
        <w:t>The asynchronous participation is extremely convenient! Lectures are available online and can be either listened to or read (a transcript is available) or both. Everybody participate</w:t>
      </w:r>
      <w:r w:rsidR="00704C91">
        <w:rPr>
          <w:rFonts w:eastAsia="Times New Roman"/>
        </w:rPr>
        <w:t>s</w:t>
      </w:r>
      <w:r w:rsidR="00637A28">
        <w:rPr>
          <w:rFonts w:eastAsia="Times New Roman"/>
        </w:rPr>
        <w:t xml:space="preserve"> at a time that is suitable to them and I have found this very practical!</w:t>
      </w:r>
    </w:p>
    <w:p w:rsidR="00637A28" w:rsidRDefault="00637A28" w:rsidP="00432F6D">
      <w:pPr>
        <w:ind w:left="720"/>
        <w:jc w:val="both"/>
        <w:rPr>
          <w:rFonts w:eastAsia="Times New Roman"/>
        </w:rPr>
      </w:pPr>
      <w:r>
        <w:rPr>
          <w:rFonts w:eastAsia="Times New Roman"/>
        </w:rPr>
        <w:t>As you can see beside there is also a reading assignment, written assignment and discussion forum to take part in every week.</w:t>
      </w:r>
    </w:p>
    <w:p w:rsidR="00DA7749" w:rsidRPr="00DA7749" w:rsidRDefault="00DA7749" w:rsidP="001034B1">
      <w:pPr>
        <w:pStyle w:val="ListParagraph"/>
        <w:ind w:left="765"/>
        <w:jc w:val="both"/>
        <w:rPr>
          <w:rFonts w:eastAsia="Times New Roman"/>
        </w:rPr>
      </w:pPr>
    </w:p>
    <w:p w:rsidR="00DA7749" w:rsidRDefault="00DA7749" w:rsidP="001034B1">
      <w:pPr>
        <w:jc w:val="both"/>
        <w:rPr>
          <w:rFonts w:eastAsia="Times New Roman"/>
        </w:rPr>
      </w:pPr>
    </w:p>
    <w:p w:rsidR="00432F6D" w:rsidRPr="00DA7749" w:rsidRDefault="00432F6D" w:rsidP="001034B1">
      <w:pPr>
        <w:jc w:val="both"/>
        <w:rPr>
          <w:rFonts w:eastAsia="Times New Roman"/>
        </w:rPr>
      </w:pPr>
    </w:p>
    <w:p w:rsidR="00DE19B4" w:rsidRPr="001B1EFA" w:rsidRDefault="00DE19B4" w:rsidP="00432F6D">
      <w:pPr>
        <w:pStyle w:val="Title"/>
        <w:rPr>
          <w:rFonts w:eastAsia="Times New Roman"/>
        </w:rPr>
      </w:pPr>
      <w:r w:rsidRPr="001B1EFA">
        <w:rPr>
          <w:rFonts w:eastAsia="Times New Roman"/>
        </w:rPr>
        <w:t>Helpfulness of the documentation provided</w:t>
      </w:r>
    </w:p>
    <w:p w:rsidR="00DA7749" w:rsidRDefault="00DE19B4" w:rsidP="00775A8B">
      <w:pPr>
        <w:ind w:left="720"/>
        <w:jc w:val="both"/>
        <w:rPr>
          <w:rFonts w:eastAsia="Times New Roman"/>
        </w:rPr>
      </w:pPr>
      <w:r w:rsidRPr="001B1EFA">
        <w:rPr>
          <w:rFonts w:eastAsia="Times New Roman"/>
        </w:rPr>
        <w:t xml:space="preserve">The course does not give access to any </w:t>
      </w:r>
      <w:r w:rsidR="00AE6DF2" w:rsidRPr="001B1EFA">
        <w:rPr>
          <w:rFonts w:eastAsia="Times New Roman"/>
        </w:rPr>
        <w:t>template</w:t>
      </w:r>
      <w:r w:rsidR="00704C91">
        <w:rPr>
          <w:rFonts w:eastAsia="Times New Roman"/>
        </w:rPr>
        <w:t>s</w:t>
      </w:r>
      <w:r w:rsidR="00AE6DF2" w:rsidRPr="001B1EFA">
        <w:rPr>
          <w:rFonts w:eastAsia="Times New Roman"/>
        </w:rPr>
        <w:t>, charts or step by step guidelines</w:t>
      </w:r>
      <w:r w:rsidR="000D7703">
        <w:rPr>
          <w:rFonts w:eastAsia="Times New Roman"/>
        </w:rPr>
        <w:t>. It gives the links to the weekly assigned reading and to other recommended articles on the subject.</w:t>
      </w:r>
      <w:r w:rsidR="001034B1">
        <w:rPr>
          <w:rFonts w:eastAsia="Times New Roman"/>
        </w:rPr>
        <w:t xml:space="preserve"> The content of </w:t>
      </w:r>
      <w:r w:rsidR="00290098">
        <w:rPr>
          <w:rFonts w:eastAsia="Times New Roman"/>
        </w:rPr>
        <w:t>some</w:t>
      </w:r>
      <w:r w:rsidR="001034B1">
        <w:rPr>
          <w:rFonts w:eastAsia="Times New Roman"/>
        </w:rPr>
        <w:t xml:space="preserve"> lectures could be use</w:t>
      </w:r>
      <w:r w:rsidR="00290098">
        <w:rPr>
          <w:rFonts w:eastAsia="Times New Roman"/>
        </w:rPr>
        <w:t>d</w:t>
      </w:r>
      <w:r w:rsidR="001034B1">
        <w:rPr>
          <w:rFonts w:eastAsia="Times New Roman"/>
        </w:rPr>
        <w:t xml:space="preserve"> to create guidelines</w:t>
      </w:r>
      <w:r w:rsidR="00290098">
        <w:rPr>
          <w:rFonts w:eastAsia="Times New Roman"/>
        </w:rPr>
        <w:t xml:space="preserve"> and templates.</w:t>
      </w:r>
    </w:p>
    <w:p w:rsidR="00DA7749" w:rsidRPr="00B45B24" w:rsidRDefault="00DA7749" w:rsidP="00432F6D">
      <w:pPr>
        <w:pStyle w:val="Title"/>
        <w:rPr>
          <w:rFonts w:eastAsia="Times New Roman"/>
        </w:rPr>
      </w:pPr>
      <w:r w:rsidRPr="00DA7749">
        <w:rPr>
          <w:rFonts w:eastAsia="Times New Roman"/>
        </w:rPr>
        <w:lastRenderedPageBreak/>
        <w:t>Articles I found enlightening</w:t>
      </w:r>
    </w:p>
    <w:p w:rsidR="00B45B24" w:rsidRDefault="008455C1" w:rsidP="001766A2">
      <w:pPr>
        <w:pStyle w:val="ListParagraph"/>
        <w:spacing w:after="120"/>
        <w:ind w:left="765"/>
        <w:jc w:val="both"/>
        <w:rPr>
          <w:rFonts w:eastAsia="Times New Roman"/>
        </w:rPr>
      </w:pPr>
      <w:hyperlink r:id="rId15" w:history="1">
        <w:r w:rsidR="00B45B24" w:rsidRPr="00370174">
          <w:rPr>
            <w:rStyle w:val="Hyperlink"/>
            <w:rFonts w:eastAsia="Times New Roman"/>
          </w:rPr>
          <w:t>https://courses.eller.arizona.edu/mgmt/delaney/p_chapter1.pdf</w:t>
        </w:r>
      </w:hyperlink>
      <w:r w:rsidR="00B45B24">
        <w:rPr>
          <w:rFonts w:eastAsia="Times New Roman"/>
        </w:rPr>
        <w:t xml:space="preserve"> </w:t>
      </w:r>
      <w:r w:rsidR="001766A2">
        <w:rPr>
          <w:rFonts w:eastAsia="Times New Roman"/>
        </w:rPr>
        <w:tab/>
      </w:r>
      <w:r w:rsidR="001766A2">
        <w:rPr>
          <w:rFonts w:eastAsia="Times New Roman"/>
        </w:rPr>
        <w:tab/>
      </w:r>
      <w:r w:rsidR="001766A2">
        <w:rPr>
          <w:rFonts w:eastAsia="Times New Roman"/>
        </w:rPr>
        <w:tab/>
      </w:r>
      <w:r w:rsidR="001766A2">
        <w:rPr>
          <w:rFonts w:eastAsia="Times New Roman"/>
        </w:rPr>
        <w:tab/>
      </w:r>
      <w:r w:rsidR="00B45B24">
        <w:rPr>
          <w:rFonts w:eastAsia="Times New Roman"/>
        </w:rPr>
        <w:t xml:space="preserve">(About selective </w:t>
      </w:r>
      <w:r w:rsidR="00432F6D">
        <w:rPr>
          <w:rFonts w:eastAsia="Times New Roman"/>
        </w:rPr>
        <w:t>perceptions</w:t>
      </w:r>
      <w:r w:rsidR="00B45B24">
        <w:rPr>
          <w:rFonts w:eastAsia="Times New Roman"/>
        </w:rPr>
        <w:t>)</w:t>
      </w:r>
    </w:p>
    <w:p w:rsidR="00B45B24" w:rsidRDefault="008455C1" w:rsidP="001766A2">
      <w:pPr>
        <w:pStyle w:val="ListParagraph"/>
        <w:spacing w:after="120"/>
        <w:ind w:left="765"/>
        <w:jc w:val="both"/>
        <w:rPr>
          <w:rStyle w:val="Hyperlink"/>
          <w:rFonts w:eastAsia="Times New Roman"/>
          <w:u w:val="none"/>
        </w:rPr>
      </w:pPr>
      <w:hyperlink r:id="rId16" w:history="1">
        <w:r w:rsidR="00B45B24" w:rsidRPr="00370174">
          <w:rPr>
            <w:rStyle w:val="Hyperlink"/>
            <w:rFonts w:eastAsia="Times New Roman"/>
          </w:rPr>
          <w:t>https://www.maxwell.syr.edu/uploadedFiles/parcc/cmc/Reflective%20Listening%20NK.pdf</w:t>
        </w:r>
      </w:hyperlink>
      <w:r w:rsidR="001766A2" w:rsidRPr="001766A2">
        <w:rPr>
          <w:rStyle w:val="Hyperlink"/>
          <w:rFonts w:eastAsia="Times New Roman"/>
          <w:u w:val="none"/>
        </w:rPr>
        <w:tab/>
        <w:t xml:space="preserve"> </w:t>
      </w:r>
      <w:r w:rsidR="001766A2" w:rsidRPr="001766A2">
        <w:rPr>
          <w:rStyle w:val="Hyperlink"/>
          <w:rFonts w:eastAsia="Times New Roman"/>
          <w:color w:val="auto"/>
          <w:u w:val="none"/>
        </w:rPr>
        <w:t>(On reflective listening)</w:t>
      </w:r>
    </w:p>
    <w:p w:rsidR="001766A2" w:rsidRPr="001766A2" w:rsidRDefault="001766A2" w:rsidP="001766A2">
      <w:pPr>
        <w:pStyle w:val="ListParagraph"/>
        <w:spacing w:after="120"/>
        <w:ind w:left="765"/>
        <w:jc w:val="both"/>
        <w:rPr>
          <w:rFonts w:eastAsia="Times New Roman"/>
        </w:rPr>
      </w:pPr>
      <w:hyperlink r:id="rId17" w:history="1">
        <w:r w:rsidRPr="0006345C">
          <w:rPr>
            <w:rStyle w:val="Hyperlink"/>
            <w:rFonts w:eastAsia="Times New Roman"/>
          </w:rPr>
          <w:t>http://hrweb.mit.edu/learning-development/learning-topics/meetings/articles/agendas</w:t>
        </w:r>
      </w:hyperlink>
      <w:r>
        <w:rPr>
          <w:rStyle w:val="Hyperlink"/>
          <w:rFonts w:eastAsia="Times New Roman"/>
          <w:u w:val="none"/>
        </w:rPr>
        <w:t xml:space="preserve"> </w:t>
      </w:r>
      <w:r>
        <w:rPr>
          <w:rStyle w:val="Hyperlink"/>
          <w:rFonts w:eastAsia="Times New Roman"/>
          <w:u w:val="none"/>
        </w:rPr>
        <w:tab/>
      </w:r>
      <w:r w:rsidRPr="001766A2">
        <w:rPr>
          <w:rStyle w:val="Hyperlink"/>
          <w:rFonts w:eastAsia="Times New Roman"/>
          <w:color w:val="auto"/>
          <w:u w:val="none"/>
        </w:rPr>
        <w:t>(How and why to use a meeting agenda)</w:t>
      </w:r>
    </w:p>
    <w:p w:rsidR="00775A8B" w:rsidRDefault="008455C1" w:rsidP="001766A2">
      <w:pPr>
        <w:pStyle w:val="ListParagraph"/>
        <w:spacing w:after="120"/>
        <w:ind w:left="9360" w:hanging="8640"/>
        <w:jc w:val="both"/>
        <w:rPr>
          <w:rFonts w:eastAsia="Times New Roman"/>
        </w:rPr>
      </w:pPr>
      <w:hyperlink r:id="rId18" w:history="1">
        <w:r w:rsidR="00DA7749" w:rsidRPr="00D539BD">
          <w:rPr>
            <w:rStyle w:val="Hyperlink"/>
            <w:rFonts w:eastAsia="Times New Roman"/>
          </w:rPr>
          <w:t>https://www.newyorker.com/magazine/2012/01/30/groupthink</w:t>
        </w:r>
      </w:hyperlink>
      <w:r w:rsidR="006958BC" w:rsidRPr="006958BC">
        <w:rPr>
          <w:rStyle w:val="Hyperlink"/>
          <w:rFonts w:eastAsia="Times New Roman"/>
          <w:u w:val="none"/>
        </w:rPr>
        <w:t xml:space="preserve"> </w:t>
      </w:r>
      <w:r w:rsidR="001766A2">
        <w:rPr>
          <w:rStyle w:val="Hyperlink"/>
          <w:rFonts w:eastAsia="Times New Roman"/>
          <w:u w:val="none"/>
        </w:rPr>
        <w:tab/>
      </w:r>
      <w:r w:rsidR="006958BC">
        <w:rPr>
          <w:rFonts w:eastAsia="Times New Roman"/>
        </w:rPr>
        <w:t>(Great article about the importance of colleague collaboration and “accidental hallway meetings”)</w:t>
      </w:r>
    </w:p>
    <w:p w:rsidR="00775A8B" w:rsidRDefault="00775A8B" w:rsidP="00775A8B">
      <w:pPr>
        <w:pStyle w:val="ListParagraph"/>
        <w:jc w:val="both"/>
        <w:rPr>
          <w:rFonts w:eastAsia="Times New Roman"/>
        </w:rPr>
      </w:pPr>
    </w:p>
    <w:p w:rsidR="00751D03" w:rsidRPr="00775A8B" w:rsidRDefault="00DE19B4" w:rsidP="00432F6D">
      <w:pPr>
        <w:jc w:val="both"/>
        <w:rPr>
          <w:rFonts w:eastAsia="Times New Roman"/>
        </w:rPr>
      </w:pPr>
      <w:r w:rsidRPr="00432F6D">
        <w:rPr>
          <w:rStyle w:val="TitleChar"/>
        </w:rPr>
        <w:t>Applicability to real life situation</w:t>
      </w:r>
    </w:p>
    <w:p w:rsidR="00A530CF" w:rsidRDefault="00751D03" w:rsidP="00775A8B">
      <w:pPr>
        <w:ind w:left="720"/>
        <w:jc w:val="both"/>
        <w:rPr>
          <w:rFonts w:eastAsia="Times New Roman"/>
        </w:rPr>
      </w:pPr>
      <w:r>
        <w:rPr>
          <w:rFonts w:eastAsia="Times New Roman"/>
        </w:rPr>
        <w:t>The Lectures use examples in Libraries. Wh</w:t>
      </w:r>
      <w:r w:rsidR="00704C91">
        <w:rPr>
          <w:rFonts w:eastAsia="Times New Roman"/>
        </w:rPr>
        <w:t xml:space="preserve">at </w:t>
      </w:r>
      <w:r w:rsidR="00160481">
        <w:rPr>
          <w:rFonts w:eastAsia="Times New Roman"/>
        </w:rPr>
        <w:t xml:space="preserve">mainly </w:t>
      </w:r>
      <w:r w:rsidR="00704C91">
        <w:rPr>
          <w:rFonts w:eastAsia="Times New Roman"/>
        </w:rPr>
        <w:t>makes it applicable to every</w:t>
      </w:r>
      <w:r>
        <w:rPr>
          <w:rFonts w:eastAsia="Times New Roman"/>
        </w:rPr>
        <w:t>body’s own situation are the as</w:t>
      </w:r>
      <w:r w:rsidR="00A530CF">
        <w:rPr>
          <w:rFonts w:eastAsia="Times New Roman"/>
        </w:rPr>
        <w:t>signments and discussion forum: we are asked to reflect on situation</w:t>
      </w:r>
      <w:r w:rsidR="00704C91">
        <w:rPr>
          <w:rFonts w:eastAsia="Times New Roman"/>
        </w:rPr>
        <w:t>s</w:t>
      </w:r>
      <w:r w:rsidR="00A530CF">
        <w:rPr>
          <w:rFonts w:eastAsia="Times New Roman"/>
        </w:rPr>
        <w:t xml:space="preserve"> that happened to us in the past or </w:t>
      </w:r>
      <w:r w:rsidR="00704C91">
        <w:rPr>
          <w:rFonts w:eastAsia="Times New Roman"/>
        </w:rPr>
        <w:t xml:space="preserve">are </w:t>
      </w:r>
      <w:r w:rsidR="00A530CF">
        <w:rPr>
          <w:rFonts w:eastAsia="Times New Roman"/>
        </w:rPr>
        <w:t>happening currently at our institution and imagine how we could address it. Some assignment</w:t>
      </w:r>
      <w:r w:rsidR="00704C91">
        <w:rPr>
          <w:rFonts w:eastAsia="Times New Roman"/>
        </w:rPr>
        <w:t>s</w:t>
      </w:r>
      <w:r w:rsidR="00A530CF">
        <w:rPr>
          <w:rFonts w:eastAsia="Times New Roman"/>
        </w:rPr>
        <w:t xml:space="preserve"> also involve SWOT analysis, survey questioning, or planning. Always with our library in mind, so that the documents we create for our assignments can really be used.</w:t>
      </w:r>
    </w:p>
    <w:p w:rsidR="00775A8B" w:rsidRDefault="00775A8B" w:rsidP="00775A8B">
      <w:pPr>
        <w:ind w:firstLine="405"/>
        <w:jc w:val="both"/>
        <w:rPr>
          <w:rFonts w:eastAsia="Times New Roman"/>
          <w:b/>
        </w:rPr>
      </w:pPr>
    </w:p>
    <w:p w:rsidR="00F225E2" w:rsidRPr="00775A8B" w:rsidRDefault="00F225E2" w:rsidP="00432F6D">
      <w:pPr>
        <w:pStyle w:val="Title"/>
        <w:rPr>
          <w:rFonts w:eastAsia="Times New Roman"/>
        </w:rPr>
      </w:pPr>
      <w:r w:rsidRPr="00775A8B">
        <w:rPr>
          <w:rFonts w:eastAsia="Times New Roman"/>
        </w:rPr>
        <w:t>Challenges</w:t>
      </w:r>
    </w:p>
    <w:p w:rsidR="00F225E2" w:rsidRDefault="00F225E2" w:rsidP="00775A8B">
      <w:pPr>
        <w:ind w:firstLine="405"/>
        <w:jc w:val="both"/>
        <w:rPr>
          <w:rFonts w:eastAsia="Times New Roman"/>
        </w:rPr>
      </w:pPr>
      <w:r>
        <w:rPr>
          <w:rFonts w:eastAsia="Times New Roman"/>
        </w:rPr>
        <w:t>The biggest challenge is finding the time to</w:t>
      </w:r>
      <w:r w:rsidR="001034B1">
        <w:rPr>
          <w:rFonts w:eastAsia="Times New Roman"/>
        </w:rPr>
        <w:t xml:space="preserve"> dedicate to the course, readings and assignments </w:t>
      </w:r>
      <w:r>
        <w:rPr>
          <w:rFonts w:eastAsia="Times New Roman"/>
        </w:rPr>
        <w:t xml:space="preserve">during busy weeks! </w:t>
      </w:r>
    </w:p>
    <w:p w:rsidR="00F225E2" w:rsidRPr="0090659F" w:rsidRDefault="00F225E2" w:rsidP="00775A8B">
      <w:pPr>
        <w:ind w:firstLine="405"/>
        <w:jc w:val="both"/>
        <w:rPr>
          <w:rFonts w:eastAsia="Times New Roman"/>
        </w:rPr>
      </w:pPr>
      <w:r>
        <w:rPr>
          <w:rFonts w:eastAsia="Times New Roman"/>
        </w:rPr>
        <w:t>They announce you’ll spend an average of 4 hours weekly for the course. I have dedicated about 6 hours per week.</w:t>
      </w:r>
    </w:p>
    <w:p w:rsidR="00F225E2" w:rsidRDefault="00F225E2" w:rsidP="00432F6D">
      <w:pPr>
        <w:pStyle w:val="Title"/>
        <w:rPr>
          <w:rFonts w:eastAsia="Times New Roman"/>
        </w:rPr>
      </w:pPr>
    </w:p>
    <w:p w:rsidR="00432F6D" w:rsidRDefault="00432F6D">
      <w:pPr>
        <w:rPr>
          <w:rFonts w:eastAsia="Times New Roman"/>
          <w:b/>
        </w:rPr>
      </w:pPr>
    </w:p>
    <w:p w:rsidR="00432F6D" w:rsidRDefault="00432F6D" w:rsidP="00432F6D">
      <w:pPr>
        <w:pStyle w:val="Title"/>
        <w:rPr>
          <w:rFonts w:eastAsia="Times New Roman"/>
        </w:rPr>
      </w:pPr>
      <w:r>
        <w:rPr>
          <w:rFonts w:eastAsia="Times New Roman"/>
        </w:rPr>
        <w:t>Contacts</w:t>
      </w:r>
    </w:p>
    <w:p w:rsidR="00432F6D" w:rsidRDefault="00432F6D" w:rsidP="00432F6D">
      <w:pPr>
        <w:spacing w:after="0"/>
      </w:pPr>
      <w:r>
        <w:tab/>
        <w:t>Thanks for reading!</w:t>
      </w:r>
    </w:p>
    <w:p w:rsidR="00432F6D" w:rsidRDefault="00432F6D" w:rsidP="00432F6D">
      <w:pPr>
        <w:spacing w:after="0"/>
        <w:ind w:firstLine="720"/>
      </w:pPr>
      <w:r>
        <w:lastRenderedPageBreak/>
        <w:t>I’d be very happy to answer any question you may have or give additional details</w:t>
      </w:r>
    </w:p>
    <w:p w:rsidR="00432F6D" w:rsidRDefault="00432F6D" w:rsidP="00432F6D">
      <w:pPr>
        <w:spacing w:after="0"/>
        <w:ind w:firstLine="720"/>
      </w:pPr>
    </w:p>
    <w:p w:rsidR="00432F6D" w:rsidRPr="00432F6D" w:rsidRDefault="00432F6D" w:rsidP="00432F6D">
      <w:pPr>
        <w:spacing w:after="0"/>
        <w:ind w:firstLine="720"/>
        <w:rPr>
          <w:b/>
        </w:rPr>
      </w:pPr>
      <w:r w:rsidRPr="00432F6D">
        <w:rPr>
          <w:b/>
        </w:rPr>
        <w:t>Clélie Riat</w:t>
      </w:r>
    </w:p>
    <w:p w:rsidR="00432F6D" w:rsidRDefault="00432F6D" w:rsidP="00432F6D">
      <w:pPr>
        <w:spacing w:after="0"/>
        <w:ind w:firstLine="720"/>
      </w:pPr>
      <w:r>
        <w:t>Instructional and Access Services Librarian</w:t>
      </w:r>
    </w:p>
    <w:p w:rsidR="00432F6D" w:rsidRDefault="00432F6D" w:rsidP="00432F6D">
      <w:pPr>
        <w:spacing w:after="0"/>
        <w:ind w:firstLine="720"/>
      </w:pPr>
      <w:r>
        <w:t xml:space="preserve">Franklin University Switzerland </w:t>
      </w:r>
    </w:p>
    <w:p w:rsidR="00432F6D" w:rsidRDefault="00432F6D" w:rsidP="00432F6D">
      <w:pPr>
        <w:spacing w:after="0"/>
        <w:ind w:firstLine="720"/>
      </w:pPr>
      <w:r>
        <w:t>criat@fus.edu</w:t>
      </w:r>
      <w:r>
        <w:br w:type="page"/>
      </w:r>
    </w:p>
    <w:p w:rsidR="00432F6D" w:rsidRDefault="00432F6D">
      <w:pPr>
        <w:rPr>
          <w:rFonts w:asciiTheme="majorHAnsi" w:eastAsia="Times New Roman" w:hAnsiTheme="majorHAnsi" w:cstheme="majorBidi"/>
          <w:b/>
          <w:spacing w:val="-10"/>
          <w:kern w:val="28"/>
          <w:sz w:val="56"/>
          <w:szCs w:val="56"/>
        </w:rPr>
      </w:pPr>
    </w:p>
    <w:p w:rsidR="0090659F" w:rsidRDefault="005A3ECD" w:rsidP="00432F6D">
      <w:pPr>
        <w:pStyle w:val="Title"/>
        <w:rPr>
          <w:rFonts w:eastAsia="Times New Roman"/>
          <w:b/>
        </w:rPr>
      </w:pPr>
      <w:r>
        <w:rPr>
          <w:rFonts w:eastAsia="Times New Roman"/>
          <w:b/>
        </w:rPr>
        <w:t>S</w:t>
      </w:r>
      <w:r w:rsidR="00DE19B4" w:rsidRPr="00751D03">
        <w:rPr>
          <w:rFonts w:eastAsia="Times New Roman"/>
          <w:b/>
        </w:rPr>
        <w:t>ome</w:t>
      </w:r>
      <w:r w:rsidR="00704C91">
        <w:rPr>
          <w:rFonts w:eastAsia="Times New Roman"/>
          <w:b/>
        </w:rPr>
        <w:t xml:space="preserve"> other</w:t>
      </w:r>
      <w:r w:rsidR="00DE19B4" w:rsidRPr="00751D03">
        <w:rPr>
          <w:rFonts w:eastAsia="Times New Roman"/>
          <w:b/>
        </w:rPr>
        <w:t xml:space="preserve"> providers</w:t>
      </w:r>
      <w:r w:rsidR="008538EF">
        <w:rPr>
          <w:rFonts w:eastAsia="Times New Roman"/>
          <w:b/>
        </w:rPr>
        <w:t xml:space="preserve"> of </w:t>
      </w:r>
      <w:r w:rsidR="008538EF" w:rsidRPr="00751D03">
        <w:rPr>
          <w:rFonts w:eastAsia="Times New Roman"/>
          <w:b/>
        </w:rPr>
        <w:t>online training for librarians</w:t>
      </w:r>
    </w:p>
    <w:p w:rsidR="00F55F74" w:rsidRPr="00F55F74" w:rsidRDefault="005A3ECD" w:rsidP="001034B1">
      <w:pPr>
        <w:ind w:left="405"/>
        <w:jc w:val="both"/>
        <w:rPr>
          <w:rFonts w:eastAsia="Times New Roman"/>
        </w:rPr>
      </w:pPr>
      <w:r>
        <w:rPr>
          <w:rFonts w:eastAsia="Times New Roman"/>
        </w:rPr>
        <w:t>In case you are interested in following some online professional development, I have create</w:t>
      </w:r>
      <w:r w:rsidR="001766A2">
        <w:rPr>
          <w:rFonts w:eastAsia="Times New Roman"/>
        </w:rPr>
        <w:t>d</w:t>
      </w:r>
      <w:r>
        <w:rPr>
          <w:rFonts w:eastAsia="Times New Roman"/>
        </w:rPr>
        <w:t xml:space="preserve"> a list of some other suppliers. </w:t>
      </w:r>
      <w:r w:rsidR="00F55F74">
        <w:rPr>
          <w:rFonts w:eastAsia="Times New Roman"/>
        </w:rPr>
        <w:t>Please note tha</w:t>
      </w:r>
      <w:r>
        <w:rPr>
          <w:rFonts w:eastAsia="Times New Roman"/>
        </w:rPr>
        <w:t>t this is just a collection of practicalities</w:t>
      </w:r>
      <w:r w:rsidR="00F55F74">
        <w:rPr>
          <w:rFonts w:eastAsia="Times New Roman"/>
        </w:rPr>
        <w:t xml:space="preserve"> </w:t>
      </w:r>
      <w:r>
        <w:rPr>
          <w:rFonts w:eastAsia="Times New Roman"/>
        </w:rPr>
        <w:t>gathered</w:t>
      </w:r>
      <w:r w:rsidR="00F55F74">
        <w:rPr>
          <w:rFonts w:eastAsia="Times New Roman"/>
        </w:rPr>
        <w:t xml:space="preserve"> from each course provider’s website. I </w:t>
      </w:r>
      <w:r>
        <w:rPr>
          <w:rFonts w:eastAsia="Times New Roman"/>
        </w:rPr>
        <w:t xml:space="preserve">cannot vouch on the quality or provide details as I </w:t>
      </w:r>
      <w:r w:rsidR="00F55F74">
        <w:rPr>
          <w:rFonts w:eastAsia="Times New Roman"/>
        </w:rPr>
        <w:t xml:space="preserve">have </w:t>
      </w:r>
      <w:r>
        <w:rPr>
          <w:rFonts w:eastAsia="Times New Roman"/>
        </w:rPr>
        <w:t xml:space="preserve">only </w:t>
      </w:r>
      <w:r w:rsidR="00F55F74">
        <w:rPr>
          <w:rFonts w:eastAsia="Times New Roman"/>
        </w:rPr>
        <w:t xml:space="preserve">taken the one </w:t>
      </w:r>
      <w:r>
        <w:rPr>
          <w:rFonts w:eastAsia="Times New Roman"/>
        </w:rPr>
        <w:t>series</w:t>
      </w:r>
      <w:r w:rsidR="00F55F74">
        <w:rPr>
          <w:rFonts w:eastAsia="Times New Roman"/>
        </w:rPr>
        <w:t xml:space="preserve"> with Library Juice Academy.</w:t>
      </w: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7470"/>
        <w:gridCol w:w="1260"/>
        <w:gridCol w:w="1620"/>
      </w:tblGrid>
      <w:tr w:rsidR="00624FD0" w:rsidRPr="0090659F" w:rsidTr="00432F6D">
        <w:trPr>
          <w:trHeight w:val="140"/>
        </w:trPr>
        <w:tc>
          <w:tcPr>
            <w:tcW w:w="2965" w:type="dxa"/>
            <w:shd w:val="clear" w:color="auto" w:fill="auto"/>
          </w:tcPr>
          <w:p w:rsidR="00624FD0" w:rsidRPr="00624FD0" w:rsidRDefault="00624FD0" w:rsidP="001034B1">
            <w:pPr>
              <w:spacing w:after="0" w:line="240" w:lineRule="auto"/>
              <w:jc w:val="both"/>
              <w:rPr>
                <w:rFonts w:ascii="Calibri" w:eastAsia="Times New Roman" w:hAnsi="Calibri" w:cs="Times New Roman"/>
                <w:b/>
                <w:color w:val="000000"/>
              </w:rPr>
            </w:pPr>
            <w:r w:rsidRPr="00624FD0">
              <w:rPr>
                <w:rFonts w:ascii="Calibri" w:eastAsia="Times New Roman" w:hAnsi="Calibri" w:cs="Times New Roman"/>
                <w:b/>
                <w:color w:val="000000"/>
              </w:rPr>
              <w:t>Name</w:t>
            </w:r>
          </w:p>
        </w:tc>
        <w:tc>
          <w:tcPr>
            <w:tcW w:w="7470" w:type="dxa"/>
            <w:shd w:val="clear" w:color="auto" w:fill="auto"/>
            <w:noWrap/>
            <w:vAlign w:val="bottom"/>
          </w:tcPr>
          <w:p w:rsidR="00624FD0" w:rsidRPr="00624FD0" w:rsidRDefault="00624FD0" w:rsidP="001034B1">
            <w:pPr>
              <w:spacing w:after="0" w:line="240" w:lineRule="auto"/>
              <w:jc w:val="both"/>
              <w:rPr>
                <w:rFonts w:ascii="Calibri" w:eastAsia="Times New Roman" w:hAnsi="Calibri" w:cs="Times New Roman"/>
                <w:b/>
                <w:color w:val="000000"/>
              </w:rPr>
            </w:pPr>
            <w:r w:rsidRPr="00624FD0">
              <w:rPr>
                <w:rFonts w:ascii="Calibri" w:eastAsia="Times New Roman" w:hAnsi="Calibri" w:cs="Times New Roman"/>
                <w:b/>
                <w:color w:val="000000"/>
              </w:rPr>
              <w:t>Description from their website</w:t>
            </w:r>
          </w:p>
        </w:tc>
        <w:tc>
          <w:tcPr>
            <w:tcW w:w="1260" w:type="dxa"/>
          </w:tcPr>
          <w:p w:rsidR="00624FD0" w:rsidRPr="00624FD0" w:rsidRDefault="00624FD0" w:rsidP="001034B1">
            <w:pPr>
              <w:spacing w:after="0" w:line="240" w:lineRule="auto"/>
              <w:jc w:val="both"/>
              <w:rPr>
                <w:rFonts w:ascii="Calibri" w:eastAsia="Times New Roman" w:hAnsi="Calibri" w:cs="Times New Roman"/>
                <w:b/>
                <w:color w:val="000000"/>
              </w:rPr>
            </w:pPr>
            <w:r w:rsidRPr="00624FD0">
              <w:rPr>
                <w:rFonts w:ascii="Calibri" w:eastAsia="Times New Roman" w:hAnsi="Calibri" w:cs="Times New Roman"/>
                <w:b/>
                <w:color w:val="000000"/>
              </w:rPr>
              <w:t>Duration</w:t>
            </w:r>
          </w:p>
        </w:tc>
        <w:tc>
          <w:tcPr>
            <w:tcW w:w="1620" w:type="dxa"/>
            <w:shd w:val="clear" w:color="auto" w:fill="auto"/>
            <w:noWrap/>
            <w:vAlign w:val="bottom"/>
          </w:tcPr>
          <w:p w:rsidR="00624FD0" w:rsidRPr="00624FD0" w:rsidRDefault="00624FD0" w:rsidP="001034B1">
            <w:pPr>
              <w:spacing w:after="0" w:line="240" w:lineRule="auto"/>
              <w:jc w:val="both"/>
              <w:rPr>
                <w:rFonts w:ascii="Calibri" w:eastAsia="Times New Roman" w:hAnsi="Calibri" w:cs="Times New Roman"/>
                <w:b/>
                <w:color w:val="000000"/>
              </w:rPr>
            </w:pPr>
            <w:r w:rsidRPr="00624FD0">
              <w:rPr>
                <w:rFonts w:ascii="Calibri" w:eastAsia="Times New Roman" w:hAnsi="Calibri" w:cs="Times New Roman"/>
                <w:b/>
                <w:color w:val="000000"/>
              </w:rPr>
              <w:t>Price</w:t>
            </w:r>
          </w:p>
        </w:tc>
      </w:tr>
      <w:tr w:rsidR="001628C1" w:rsidRPr="0090659F" w:rsidTr="00432F6D">
        <w:trPr>
          <w:trHeight w:val="4832"/>
        </w:trPr>
        <w:tc>
          <w:tcPr>
            <w:tcW w:w="2965" w:type="dxa"/>
            <w:shd w:val="clear" w:color="auto" w:fill="auto"/>
          </w:tcPr>
          <w:p w:rsidR="001628C1" w:rsidRDefault="001628C1" w:rsidP="001628C1">
            <w:pPr>
              <w:jc w:val="both"/>
            </w:pPr>
            <w:r>
              <w:t xml:space="preserve">American Library Association (ALA) offers online learning through its various divisions: </w:t>
            </w:r>
          </w:p>
          <w:p w:rsidR="001628C1" w:rsidRPr="003E5BB0" w:rsidRDefault="008455C1" w:rsidP="001628C1">
            <w:pPr>
              <w:numPr>
                <w:ilvl w:val="0"/>
                <w:numId w:val="7"/>
              </w:numPr>
              <w:spacing w:before="100" w:beforeAutospacing="1" w:after="100" w:afterAutospacing="1" w:line="240" w:lineRule="auto"/>
              <w:jc w:val="both"/>
            </w:pPr>
            <w:hyperlink r:id="rId19" w:history="1">
              <w:r w:rsidR="001628C1" w:rsidRPr="003E5BB0">
                <w:rPr>
                  <w:rStyle w:val="Hyperlink"/>
                  <w:color w:val="auto"/>
                  <w:u w:val="none"/>
                </w:rPr>
                <w:t>Association of College and Research Libraries</w:t>
              </w:r>
            </w:hyperlink>
            <w:r w:rsidR="001628C1" w:rsidRPr="003E5BB0">
              <w:t xml:space="preserve"> (ACRL)</w:t>
            </w:r>
          </w:p>
          <w:p w:rsidR="001628C1" w:rsidRPr="003E5BB0" w:rsidRDefault="008455C1" w:rsidP="001628C1">
            <w:pPr>
              <w:numPr>
                <w:ilvl w:val="0"/>
                <w:numId w:val="7"/>
              </w:numPr>
              <w:spacing w:before="100" w:beforeAutospacing="1" w:after="100" w:afterAutospacing="1" w:line="240" w:lineRule="auto"/>
              <w:jc w:val="both"/>
            </w:pPr>
            <w:hyperlink r:id="rId20" w:history="1">
              <w:r w:rsidR="001628C1" w:rsidRPr="003E5BB0">
                <w:rPr>
                  <w:rStyle w:val="Hyperlink"/>
                  <w:color w:val="auto"/>
                  <w:u w:val="none"/>
                </w:rPr>
                <w:t>Reference and User Services Association</w:t>
              </w:r>
            </w:hyperlink>
            <w:r w:rsidR="001628C1" w:rsidRPr="003E5BB0">
              <w:t xml:space="preserve"> (RUSA)</w:t>
            </w:r>
          </w:p>
          <w:p w:rsidR="001628C1" w:rsidRPr="003E5BB0" w:rsidRDefault="008455C1" w:rsidP="001628C1">
            <w:pPr>
              <w:numPr>
                <w:ilvl w:val="0"/>
                <w:numId w:val="7"/>
              </w:numPr>
              <w:spacing w:before="100" w:beforeAutospacing="1" w:after="100" w:afterAutospacing="1" w:line="240" w:lineRule="auto"/>
              <w:jc w:val="both"/>
            </w:pPr>
            <w:hyperlink r:id="rId21" w:history="1">
              <w:r w:rsidR="001628C1" w:rsidRPr="003E5BB0">
                <w:rPr>
                  <w:rStyle w:val="Hyperlink"/>
                  <w:color w:val="auto"/>
                  <w:u w:val="none"/>
                </w:rPr>
                <w:t>Association for Library Collections and Technical Services</w:t>
              </w:r>
            </w:hyperlink>
            <w:r w:rsidR="001628C1" w:rsidRPr="003E5BB0">
              <w:t xml:space="preserve"> (ALCTS)</w:t>
            </w:r>
          </w:p>
          <w:p w:rsidR="001628C1" w:rsidRPr="003E5BB0" w:rsidRDefault="008455C1" w:rsidP="001628C1">
            <w:pPr>
              <w:numPr>
                <w:ilvl w:val="0"/>
                <w:numId w:val="7"/>
              </w:numPr>
              <w:spacing w:before="100" w:beforeAutospacing="1" w:after="100" w:afterAutospacing="1" w:line="240" w:lineRule="auto"/>
              <w:jc w:val="both"/>
            </w:pPr>
            <w:hyperlink r:id="rId22" w:history="1">
              <w:r w:rsidR="001628C1" w:rsidRPr="003E5BB0">
                <w:rPr>
                  <w:rStyle w:val="Hyperlink"/>
                  <w:color w:val="auto"/>
                  <w:u w:val="none"/>
                </w:rPr>
                <w:t>Library Information Technology Association</w:t>
              </w:r>
            </w:hyperlink>
            <w:r w:rsidR="001628C1" w:rsidRPr="003E5BB0">
              <w:t xml:space="preserve"> (LITA)</w:t>
            </w:r>
          </w:p>
          <w:p w:rsidR="001628C1" w:rsidRPr="0090659F" w:rsidRDefault="001628C1" w:rsidP="001628C1">
            <w:pPr>
              <w:spacing w:after="0" w:line="240" w:lineRule="auto"/>
              <w:jc w:val="both"/>
              <w:rPr>
                <w:rFonts w:ascii="Calibri" w:eastAsia="Times New Roman" w:hAnsi="Calibri" w:cs="Times New Roman"/>
                <w:color w:val="000000"/>
              </w:rPr>
            </w:pPr>
          </w:p>
        </w:tc>
        <w:tc>
          <w:tcPr>
            <w:tcW w:w="7470" w:type="dxa"/>
            <w:shd w:val="clear" w:color="auto" w:fill="auto"/>
            <w:noWrap/>
          </w:tcPr>
          <w:p w:rsidR="001628C1" w:rsidRDefault="008455C1" w:rsidP="001628C1">
            <w:pPr>
              <w:spacing w:after="0" w:line="240" w:lineRule="auto"/>
              <w:jc w:val="both"/>
            </w:pPr>
            <w:hyperlink r:id="rId23" w:history="1">
              <w:r w:rsidR="001628C1" w:rsidRPr="0006345C">
                <w:rPr>
                  <w:rStyle w:val="Hyperlink"/>
                </w:rPr>
                <w:t>http://www.ala.org/acrl/conferences/elearning/courses</w:t>
              </w:r>
            </w:hyperlink>
          </w:p>
          <w:p w:rsidR="001628C1" w:rsidRDefault="001628C1" w:rsidP="001628C1">
            <w:pPr>
              <w:spacing w:after="0" w:line="240" w:lineRule="auto"/>
              <w:jc w:val="both"/>
              <w:rPr>
                <w:rStyle w:val="Strong"/>
                <w:b w:val="0"/>
              </w:rPr>
            </w:pPr>
            <w:r>
              <w:t>ACRL e-Learning courses are multi-week, online courses delivered through the Moodle platform</w:t>
            </w:r>
            <w:r w:rsidRPr="003E5BB0">
              <w:rPr>
                <w:b/>
              </w:rPr>
              <w:t xml:space="preserve">.  </w:t>
            </w:r>
            <w:r w:rsidRPr="003E5BB0">
              <w:rPr>
                <w:rStyle w:val="Strong"/>
                <w:b w:val="0"/>
              </w:rPr>
              <w:t>Course activities are</w:t>
            </w:r>
            <w:r>
              <w:rPr>
                <w:rStyle w:val="Strong"/>
              </w:rPr>
              <w:t xml:space="preserve"> </w:t>
            </w:r>
            <w:r w:rsidRPr="003E5BB0">
              <w:rPr>
                <w:rStyle w:val="Strong"/>
                <w:b w:val="0"/>
              </w:rPr>
              <w:t xml:space="preserve">primarily asynchronous and require approximately </w:t>
            </w:r>
            <w:r>
              <w:rPr>
                <w:rStyle w:val="Strong"/>
                <w:b w:val="0"/>
              </w:rPr>
              <w:t xml:space="preserve">3-5 </w:t>
            </w:r>
            <w:r w:rsidRPr="003E5BB0">
              <w:rPr>
                <w:rStyle w:val="Strong"/>
                <w:b w:val="0"/>
              </w:rPr>
              <w:t>hours a wee</w:t>
            </w:r>
            <w:r>
              <w:rPr>
                <w:rStyle w:val="Strong"/>
                <w:b w:val="0"/>
              </w:rPr>
              <w:t>k to :</w:t>
            </w:r>
          </w:p>
          <w:p w:rsidR="001628C1" w:rsidRPr="00F7691E"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F7691E">
              <w:rPr>
                <w:rFonts w:ascii="Calibri" w:eastAsia="Times New Roman" w:hAnsi="Calibri" w:cs="Times New Roman"/>
                <w:color w:val="000000"/>
              </w:rPr>
              <w:t>Read the online course materials</w:t>
            </w:r>
          </w:p>
          <w:p w:rsidR="001628C1" w:rsidRPr="00F7691E" w:rsidRDefault="001628C1" w:rsidP="001628C1">
            <w:pPr>
              <w:spacing w:after="0" w:line="240" w:lineRule="auto"/>
              <w:jc w:val="both"/>
              <w:rPr>
                <w:rFonts w:ascii="Calibri" w:eastAsia="Times New Roman" w:hAnsi="Calibri" w:cs="Times New Roman"/>
                <w:color w:val="000000"/>
              </w:rPr>
            </w:pPr>
            <w:r w:rsidRPr="00F7691E">
              <w:rPr>
                <w:rFonts w:ascii="Calibri" w:eastAsia="Times New Roman" w:hAnsi="Calibri" w:cs="Times New Roman"/>
                <w:color w:val="000000"/>
              </w:rPr>
              <w:t xml:space="preserve">    Post to online discussion boards</w:t>
            </w:r>
          </w:p>
          <w:p w:rsidR="001628C1" w:rsidRPr="00F7691E" w:rsidRDefault="001628C1" w:rsidP="001628C1">
            <w:pPr>
              <w:spacing w:after="0" w:line="240" w:lineRule="auto"/>
              <w:jc w:val="both"/>
              <w:rPr>
                <w:rFonts w:ascii="Calibri" w:eastAsia="Times New Roman" w:hAnsi="Calibri" w:cs="Times New Roman"/>
                <w:color w:val="000000"/>
              </w:rPr>
            </w:pPr>
            <w:r w:rsidRPr="00F7691E">
              <w:rPr>
                <w:rFonts w:ascii="Calibri" w:eastAsia="Times New Roman" w:hAnsi="Calibri" w:cs="Times New Roman"/>
                <w:color w:val="000000"/>
              </w:rPr>
              <w:t xml:space="preserve">    Complete online exercises and/or final assignment</w:t>
            </w:r>
          </w:p>
          <w:p w:rsidR="001628C1" w:rsidRDefault="001628C1" w:rsidP="001628C1">
            <w:pPr>
              <w:spacing w:after="0" w:line="240" w:lineRule="auto"/>
              <w:jc w:val="both"/>
              <w:rPr>
                <w:rStyle w:val="Strong"/>
              </w:rPr>
            </w:pPr>
          </w:p>
          <w:p w:rsidR="001628C1" w:rsidRDefault="008455C1" w:rsidP="001628C1">
            <w:pPr>
              <w:spacing w:after="0" w:line="240" w:lineRule="auto"/>
              <w:jc w:val="both"/>
            </w:pPr>
            <w:hyperlink r:id="rId24" w:history="1">
              <w:r w:rsidR="001628C1" w:rsidRPr="0006345C">
                <w:rPr>
                  <w:rStyle w:val="Hyperlink"/>
                </w:rPr>
                <w:t>http://www.ala.org/rusa/development/onlinece</w:t>
              </w:r>
            </w:hyperlink>
          </w:p>
          <w:p w:rsidR="001628C1" w:rsidRDefault="001628C1" w:rsidP="001628C1">
            <w:pPr>
              <w:spacing w:after="0" w:line="240" w:lineRule="auto"/>
              <w:jc w:val="both"/>
            </w:pPr>
            <w:r>
              <w:t>All courses are hosted asynchronously in Moodle.</w:t>
            </w:r>
          </w:p>
          <w:p w:rsidR="001628C1" w:rsidRDefault="001628C1" w:rsidP="001628C1">
            <w:pPr>
              <w:spacing w:after="0" w:line="240" w:lineRule="auto"/>
              <w:jc w:val="both"/>
            </w:pPr>
          </w:p>
          <w:p w:rsidR="001628C1" w:rsidRDefault="008455C1" w:rsidP="001628C1">
            <w:pPr>
              <w:spacing w:after="0" w:line="240" w:lineRule="auto"/>
              <w:jc w:val="both"/>
            </w:pPr>
            <w:hyperlink r:id="rId25" w:history="1">
              <w:r w:rsidR="001628C1" w:rsidRPr="0006345C">
                <w:rPr>
                  <w:rStyle w:val="Hyperlink"/>
                </w:rPr>
                <w:t>http://www.ala.org/alcts/confevents</w:t>
              </w:r>
            </w:hyperlink>
          </w:p>
          <w:p w:rsidR="001628C1" w:rsidRDefault="001628C1" w:rsidP="001628C1">
            <w:pPr>
              <w:spacing w:after="0" w:line="240" w:lineRule="auto"/>
              <w:jc w:val="both"/>
            </w:pPr>
          </w:p>
          <w:p w:rsidR="001628C1" w:rsidRDefault="001628C1" w:rsidP="001628C1">
            <w:pPr>
              <w:spacing w:after="0" w:line="240" w:lineRule="auto"/>
              <w:jc w:val="both"/>
            </w:pPr>
          </w:p>
          <w:p w:rsidR="001628C1" w:rsidRDefault="008455C1" w:rsidP="001628C1">
            <w:pPr>
              <w:spacing w:after="0" w:line="240" w:lineRule="auto"/>
              <w:jc w:val="both"/>
            </w:pPr>
            <w:hyperlink r:id="rId26" w:history="1">
              <w:r w:rsidR="001628C1" w:rsidRPr="0006345C">
                <w:rPr>
                  <w:rStyle w:val="Hyperlink"/>
                </w:rPr>
                <w:t>http://www.ala.org/lita/learning/online</w:t>
              </w:r>
            </w:hyperlink>
          </w:p>
          <w:p w:rsidR="001628C1" w:rsidRDefault="001628C1" w:rsidP="001628C1">
            <w:pPr>
              <w:spacing w:after="0" w:line="240" w:lineRule="auto"/>
              <w:jc w:val="both"/>
            </w:pPr>
            <w:r>
              <w:t>A Web Course meets for multiple sessions</w:t>
            </w:r>
          </w:p>
        </w:tc>
        <w:tc>
          <w:tcPr>
            <w:tcW w:w="1260" w:type="dxa"/>
          </w:tcPr>
          <w:p w:rsidR="001628C1" w:rsidRPr="0090659F" w:rsidRDefault="001628C1" w:rsidP="001628C1">
            <w:pPr>
              <w:spacing w:after="0" w:line="240" w:lineRule="auto"/>
              <w:jc w:val="both"/>
              <w:rPr>
                <w:rFonts w:ascii="Calibri" w:eastAsia="Times New Roman" w:hAnsi="Calibri" w:cs="Times New Roman"/>
                <w:color w:val="000000"/>
              </w:rPr>
            </w:pPr>
          </w:p>
        </w:tc>
        <w:tc>
          <w:tcPr>
            <w:tcW w:w="1620" w:type="dxa"/>
            <w:shd w:val="clear" w:color="auto" w:fill="auto"/>
            <w:noWrap/>
          </w:tcPr>
          <w:p w:rsidR="001628C1" w:rsidRDefault="001628C1" w:rsidP="001628C1">
            <w:pPr>
              <w:spacing w:after="0" w:line="240" w:lineRule="auto"/>
              <w:jc w:val="both"/>
              <w:rPr>
                <w:rFonts w:ascii="Calibri" w:eastAsia="Times New Roman" w:hAnsi="Calibri" w:cs="Times New Roman"/>
                <w:color w:val="000000"/>
              </w:rPr>
            </w:pPr>
            <w:r w:rsidRPr="0090659F">
              <w:rPr>
                <w:rFonts w:ascii="Calibri" w:eastAsia="Times New Roman" w:hAnsi="Calibri" w:cs="Times New Roman"/>
                <w:color w:val="000000"/>
              </w:rPr>
              <w:t xml:space="preserve">210$ </w:t>
            </w:r>
          </w:p>
          <w:p w:rsidR="001628C1" w:rsidRPr="0090659F" w:rsidRDefault="001628C1" w:rsidP="001628C1">
            <w:pPr>
              <w:spacing w:after="0" w:line="240" w:lineRule="auto"/>
              <w:jc w:val="both"/>
              <w:rPr>
                <w:rFonts w:ascii="Calibri" w:eastAsia="Times New Roman" w:hAnsi="Calibri" w:cs="Times New Roman"/>
                <w:color w:val="000000"/>
              </w:rPr>
            </w:pPr>
            <w:r w:rsidRPr="0090659F">
              <w:rPr>
                <w:rFonts w:ascii="Calibri" w:eastAsia="Times New Roman" w:hAnsi="Calibri" w:cs="Times New Roman"/>
                <w:color w:val="000000"/>
              </w:rPr>
              <w:t>(non-members)</w:t>
            </w:r>
          </w:p>
        </w:tc>
      </w:tr>
      <w:tr w:rsidR="001628C1" w:rsidRPr="0090659F" w:rsidTr="00432F6D">
        <w:trPr>
          <w:trHeight w:val="140"/>
        </w:trPr>
        <w:tc>
          <w:tcPr>
            <w:tcW w:w="2965" w:type="dxa"/>
            <w:shd w:val="clear" w:color="auto" w:fill="auto"/>
            <w:hideMark/>
          </w:tcPr>
          <w:p w:rsidR="001628C1" w:rsidRPr="0090659F" w:rsidRDefault="001628C1" w:rsidP="001628C1">
            <w:pPr>
              <w:spacing w:after="0" w:line="240" w:lineRule="auto"/>
              <w:jc w:val="both"/>
              <w:rPr>
                <w:rFonts w:ascii="Calibri" w:eastAsia="Times New Roman" w:hAnsi="Calibri" w:cs="Times New Roman"/>
                <w:color w:val="000000"/>
              </w:rPr>
            </w:pPr>
            <w:r w:rsidRPr="0090659F">
              <w:rPr>
                <w:rFonts w:ascii="Calibri" w:eastAsia="Times New Roman" w:hAnsi="Calibri" w:cs="Times New Roman"/>
                <w:color w:val="000000"/>
              </w:rPr>
              <w:t>Amigos</w:t>
            </w:r>
            <w:r>
              <w:rPr>
                <w:rFonts w:ascii="Calibri" w:eastAsia="Times New Roman" w:hAnsi="Calibri" w:cs="Times New Roman"/>
                <w:color w:val="000000"/>
              </w:rPr>
              <w:t xml:space="preserve"> Library Services</w:t>
            </w:r>
          </w:p>
        </w:tc>
        <w:tc>
          <w:tcPr>
            <w:tcW w:w="7470" w:type="dxa"/>
            <w:shd w:val="clear" w:color="auto" w:fill="auto"/>
            <w:noWrap/>
            <w:vAlign w:val="bottom"/>
            <w:hideMark/>
          </w:tcPr>
          <w:p w:rsidR="001628C1" w:rsidRDefault="008455C1" w:rsidP="001628C1">
            <w:pPr>
              <w:spacing w:after="0" w:line="240" w:lineRule="auto"/>
              <w:jc w:val="both"/>
              <w:rPr>
                <w:rFonts w:ascii="Calibri" w:eastAsia="Times New Roman" w:hAnsi="Calibri" w:cs="Times New Roman"/>
                <w:color w:val="000000"/>
              </w:rPr>
            </w:pPr>
            <w:hyperlink r:id="rId27" w:history="1">
              <w:r w:rsidR="001628C1" w:rsidRPr="0006345C">
                <w:rPr>
                  <w:rStyle w:val="Hyperlink"/>
                  <w:rFonts w:ascii="Calibri" w:eastAsia="Times New Roman" w:hAnsi="Calibri" w:cs="Times New Roman"/>
                </w:rPr>
                <w:t>http://www.amigos.org/</w:t>
              </w:r>
            </w:hyperlink>
          </w:p>
          <w:p w:rsidR="001628C1" w:rsidRPr="001628C1" w:rsidRDefault="001628C1" w:rsidP="001628C1">
            <w:pPr>
              <w:spacing w:after="0" w:line="240" w:lineRule="auto"/>
              <w:jc w:val="both"/>
              <w:rPr>
                <w:rFonts w:ascii="Calibri" w:eastAsia="Times New Roman" w:hAnsi="Calibri" w:cs="Times New Roman"/>
                <w:color w:val="000000"/>
              </w:rPr>
            </w:pPr>
            <w:r w:rsidRPr="001628C1">
              <w:rPr>
                <w:rFonts w:ascii="Calibri" w:eastAsia="Times New Roman" w:hAnsi="Calibri" w:cs="Times New Roman"/>
                <w:color w:val="000000"/>
              </w:rPr>
              <w:t>Live Online System Requirements</w:t>
            </w:r>
            <w:r>
              <w:rPr>
                <w:rFonts w:ascii="Calibri" w:eastAsia="Times New Roman" w:hAnsi="Calibri" w:cs="Times New Roman"/>
                <w:color w:val="000000"/>
              </w:rPr>
              <w:t>:</w:t>
            </w:r>
          </w:p>
          <w:p w:rsidR="001628C1" w:rsidRPr="0090659F" w:rsidRDefault="001628C1" w:rsidP="001628C1">
            <w:pPr>
              <w:spacing w:after="0" w:line="240" w:lineRule="auto"/>
              <w:jc w:val="both"/>
              <w:rPr>
                <w:rFonts w:ascii="Calibri" w:eastAsia="Times New Roman" w:hAnsi="Calibri" w:cs="Times New Roman"/>
                <w:color w:val="000000"/>
              </w:rPr>
            </w:pPr>
            <w:r w:rsidRPr="001628C1">
              <w:rPr>
                <w:rFonts w:ascii="Calibri" w:eastAsia="Times New Roman" w:hAnsi="Calibri" w:cs="Times New Roman"/>
                <w:color w:val="000000"/>
              </w:rPr>
              <w:t>A microphone or headset with microphone is recommended, but not required. Students without a microphone contribute to conversations through text chat.</w:t>
            </w:r>
          </w:p>
        </w:tc>
        <w:tc>
          <w:tcPr>
            <w:tcW w:w="1260" w:type="dxa"/>
          </w:tcPr>
          <w:p w:rsidR="001628C1" w:rsidRPr="0090659F"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1-2 hours</w:t>
            </w:r>
          </w:p>
        </w:tc>
        <w:tc>
          <w:tcPr>
            <w:tcW w:w="1620" w:type="dxa"/>
            <w:shd w:val="clear" w:color="auto" w:fill="auto"/>
            <w:noWrap/>
            <w:hideMark/>
          </w:tcPr>
          <w:p w:rsidR="001628C1" w:rsidRDefault="001628C1" w:rsidP="001628C1">
            <w:pPr>
              <w:spacing w:after="0" w:line="240" w:lineRule="auto"/>
              <w:jc w:val="both"/>
              <w:rPr>
                <w:rFonts w:ascii="Calibri" w:eastAsia="Times New Roman" w:hAnsi="Calibri" w:cs="Times New Roman"/>
                <w:color w:val="000000"/>
              </w:rPr>
            </w:pPr>
            <w:r w:rsidRPr="0090659F">
              <w:rPr>
                <w:rFonts w:ascii="Calibri" w:eastAsia="Times New Roman" w:hAnsi="Calibri" w:cs="Times New Roman"/>
                <w:color w:val="000000"/>
              </w:rPr>
              <w:t xml:space="preserve">35-200$ </w:t>
            </w:r>
          </w:p>
          <w:p w:rsidR="001628C1" w:rsidRPr="0090659F"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(non-</w:t>
            </w:r>
            <w:r w:rsidRPr="0090659F">
              <w:rPr>
                <w:rFonts w:ascii="Calibri" w:eastAsia="Times New Roman" w:hAnsi="Calibri" w:cs="Times New Roman"/>
                <w:color w:val="000000"/>
              </w:rPr>
              <w:t>members)</w:t>
            </w:r>
          </w:p>
        </w:tc>
      </w:tr>
      <w:tr w:rsidR="001628C1" w:rsidRPr="0090659F" w:rsidTr="00432F6D">
        <w:trPr>
          <w:trHeight w:val="140"/>
        </w:trPr>
        <w:tc>
          <w:tcPr>
            <w:tcW w:w="2965" w:type="dxa"/>
            <w:shd w:val="clear" w:color="auto" w:fill="auto"/>
          </w:tcPr>
          <w:p w:rsidR="001628C1" w:rsidRPr="0090659F"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lastRenderedPageBreak/>
              <w:t>Art Teacher on the Net</w:t>
            </w:r>
          </w:p>
        </w:tc>
        <w:tc>
          <w:tcPr>
            <w:tcW w:w="7470" w:type="dxa"/>
            <w:shd w:val="clear" w:color="auto" w:fill="auto"/>
            <w:noWrap/>
            <w:vAlign w:val="bottom"/>
          </w:tcPr>
          <w:p w:rsidR="001628C1" w:rsidRPr="00290098" w:rsidRDefault="008455C1" w:rsidP="001628C1">
            <w:pPr>
              <w:spacing w:after="0" w:line="240" w:lineRule="auto"/>
              <w:jc w:val="both"/>
              <w:rPr>
                <w:rFonts w:ascii="Calibri" w:eastAsia="Times New Roman" w:hAnsi="Calibri" w:cs="Times New Roman"/>
              </w:rPr>
            </w:pPr>
            <w:hyperlink r:id="rId28" w:history="1">
              <w:r w:rsidR="001628C1" w:rsidRPr="0006345C">
                <w:rPr>
                  <w:rStyle w:val="Hyperlink"/>
                  <w:rFonts w:ascii="Calibri" w:eastAsia="Times New Roman" w:hAnsi="Calibri" w:cs="Times New Roman"/>
                </w:rPr>
                <w:t>http://librarianworkshops.com/</w:t>
              </w:r>
            </w:hyperlink>
          </w:p>
          <w:p w:rsidR="001628C1" w:rsidRPr="0090659F" w:rsidRDefault="001628C1" w:rsidP="001628C1">
            <w:pPr>
              <w:spacing w:after="0" w:line="240" w:lineRule="auto"/>
              <w:jc w:val="both"/>
              <w:rPr>
                <w:rFonts w:ascii="Calibri" w:eastAsia="Times New Roman" w:hAnsi="Calibri" w:cs="Times New Roman"/>
                <w:color w:val="000000"/>
              </w:rPr>
            </w:pPr>
            <w:r w:rsidRPr="00F55F74">
              <w:rPr>
                <w:rFonts w:ascii="Calibri" w:eastAsia="Times New Roman" w:hAnsi="Calibri" w:cs="Times New Roman"/>
                <w:color w:val="000000"/>
              </w:rPr>
              <w:t xml:space="preserve">Unit 1 opens the first week, access at your convenience and interact with other participants and the instructor on the forum, read the lecture, and watch the videos. Unit 1 will remain open throughout the 4 weeks, Unit 2 opens the second week, etc. There will be an additional 2 weeks to catch up if you have to miss a week.  </w:t>
            </w:r>
          </w:p>
        </w:tc>
        <w:tc>
          <w:tcPr>
            <w:tcW w:w="1260" w:type="dxa"/>
          </w:tcPr>
          <w:p w:rsidR="001628C1"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4 weeks</w:t>
            </w:r>
          </w:p>
        </w:tc>
        <w:tc>
          <w:tcPr>
            <w:tcW w:w="1620" w:type="dxa"/>
            <w:shd w:val="clear" w:color="auto" w:fill="auto"/>
            <w:noWrap/>
          </w:tcPr>
          <w:p w:rsidR="001628C1" w:rsidRPr="0090659F"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125$</w:t>
            </w:r>
          </w:p>
        </w:tc>
      </w:tr>
      <w:tr w:rsidR="001628C1" w:rsidRPr="0090659F" w:rsidTr="00432F6D">
        <w:trPr>
          <w:trHeight w:val="140"/>
        </w:trPr>
        <w:tc>
          <w:tcPr>
            <w:tcW w:w="2965" w:type="dxa"/>
            <w:shd w:val="clear" w:color="auto" w:fill="auto"/>
          </w:tcPr>
          <w:p w:rsidR="001628C1" w:rsidRPr="0090659F"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Australian Library and Information Association</w:t>
            </w:r>
          </w:p>
        </w:tc>
        <w:tc>
          <w:tcPr>
            <w:tcW w:w="7470" w:type="dxa"/>
            <w:shd w:val="clear" w:color="auto" w:fill="auto"/>
            <w:noWrap/>
          </w:tcPr>
          <w:p w:rsidR="001628C1" w:rsidRPr="005A3ECD" w:rsidRDefault="008455C1" w:rsidP="001628C1">
            <w:pPr>
              <w:spacing w:after="0" w:line="240" w:lineRule="auto"/>
              <w:jc w:val="both"/>
              <w:rPr>
                <w:rFonts w:ascii="Calibri" w:eastAsia="Times New Roman" w:hAnsi="Calibri" w:cs="Times New Roman"/>
                <w:color w:val="000000"/>
              </w:rPr>
            </w:pPr>
            <w:hyperlink r:id="rId29" w:history="1">
              <w:r w:rsidR="001628C1" w:rsidRPr="005A1675">
                <w:rPr>
                  <w:rStyle w:val="Hyperlink"/>
                  <w:rFonts w:ascii="Calibri" w:eastAsia="Times New Roman" w:hAnsi="Calibri" w:cs="Times New Roman"/>
                </w:rPr>
                <w:t>https://www.alia.org.au/training</w:t>
              </w:r>
            </w:hyperlink>
          </w:p>
          <w:p w:rsidR="001628C1" w:rsidRPr="00B52318" w:rsidRDefault="001628C1" w:rsidP="001628C1">
            <w:pPr>
              <w:pStyle w:val="ListParagraph"/>
              <w:numPr>
                <w:ilvl w:val="0"/>
                <w:numId w:val="6"/>
              </w:numPr>
              <w:spacing w:after="0" w:line="240" w:lineRule="auto"/>
              <w:jc w:val="both"/>
              <w:rPr>
                <w:rFonts w:ascii="Calibri" w:eastAsia="Times New Roman" w:hAnsi="Calibri" w:cs="Times New Roman"/>
                <w:color w:val="000000"/>
              </w:rPr>
            </w:pPr>
            <w:r w:rsidRPr="00B52318">
              <w:rPr>
                <w:rFonts w:ascii="Calibri" w:eastAsia="Times New Roman" w:hAnsi="Calibri" w:cs="Times New Roman"/>
                <w:color w:val="000000"/>
              </w:rPr>
              <w:t>Contact with facilitators will be through online forums on Moodle (the online Learning Management System).</w:t>
            </w:r>
          </w:p>
          <w:p w:rsidR="001628C1" w:rsidRPr="00B52318" w:rsidRDefault="001628C1" w:rsidP="001628C1">
            <w:pPr>
              <w:spacing w:after="0" w:line="240" w:lineRule="auto"/>
              <w:jc w:val="both"/>
              <w:rPr>
                <w:rFonts w:ascii="Calibri" w:eastAsia="Times New Roman" w:hAnsi="Calibri" w:cs="Times New Roman"/>
                <w:color w:val="000000"/>
              </w:rPr>
            </w:pPr>
          </w:p>
          <w:p w:rsidR="001628C1" w:rsidRPr="00B52318" w:rsidRDefault="001628C1" w:rsidP="001628C1">
            <w:pPr>
              <w:pStyle w:val="ListParagraph"/>
              <w:numPr>
                <w:ilvl w:val="0"/>
                <w:numId w:val="6"/>
              </w:numPr>
              <w:spacing w:after="0" w:line="240" w:lineRule="auto"/>
              <w:jc w:val="both"/>
              <w:rPr>
                <w:rFonts w:ascii="Calibri" w:eastAsia="Times New Roman" w:hAnsi="Calibri" w:cs="Times New Roman"/>
                <w:color w:val="000000"/>
              </w:rPr>
            </w:pPr>
            <w:r w:rsidRPr="00B52318">
              <w:rPr>
                <w:rFonts w:ascii="Calibri" w:eastAsia="Times New Roman" w:hAnsi="Calibri" w:cs="Times New Roman"/>
                <w:color w:val="000000"/>
              </w:rPr>
              <w:t>Participants will connect with each other through forum discussions.</w:t>
            </w:r>
          </w:p>
          <w:p w:rsidR="001628C1" w:rsidRPr="00B52318" w:rsidRDefault="001628C1" w:rsidP="001628C1">
            <w:pPr>
              <w:spacing w:after="0" w:line="240" w:lineRule="auto"/>
              <w:jc w:val="both"/>
              <w:rPr>
                <w:rFonts w:ascii="Calibri" w:eastAsia="Times New Roman" w:hAnsi="Calibri" w:cs="Times New Roman"/>
                <w:color w:val="000000"/>
              </w:rPr>
            </w:pPr>
          </w:p>
          <w:p w:rsidR="001628C1" w:rsidRPr="00B52318" w:rsidRDefault="001628C1" w:rsidP="001628C1">
            <w:pPr>
              <w:pStyle w:val="ListParagraph"/>
              <w:numPr>
                <w:ilvl w:val="0"/>
                <w:numId w:val="6"/>
              </w:numPr>
              <w:spacing w:after="0" w:line="240" w:lineRule="auto"/>
              <w:jc w:val="both"/>
              <w:rPr>
                <w:rFonts w:ascii="Calibri" w:eastAsia="Times New Roman" w:hAnsi="Calibri" w:cs="Times New Roman"/>
                <w:color w:val="000000"/>
              </w:rPr>
            </w:pPr>
            <w:r w:rsidRPr="00B52318">
              <w:rPr>
                <w:rFonts w:ascii="Calibri" w:eastAsia="Times New Roman" w:hAnsi="Calibri" w:cs="Times New Roman"/>
                <w:color w:val="000000"/>
              </w:rPr>
              <w:t>There are no specific times you need to be available.</w:t>
            </w:r>
          </w:p>
          <w:p w:rsidR="001628C1" w:rsidRPr="00B52318" w:rsidRDefault="001628C1" w:rsidP="001628C1">
            <w:pPr>
              <w:spacing w:after="0" w:line="240" w:lineRule="auto"/>
              <w:jc w:val="both"/>
              <w:rPr>
                <w:rFonts w:ascii="Calibri" w:eastAsia="Times New Roman" w:hAnsi="Calibri" w:cs="Times New Roman"/>
                <w:color w:val="000000"/>
              </w:rPr>
            </w:pPr>
          </w:p>
          <w:p w:rsidR="001628C1" w:rsidRPr="00B52318" w:rsidRDefault="001628C1" w:rsidP="001628C1">
            <w:pPr>
              <w:pStyle w:val="ListParagraph"/>
              <w:numPr>
                <w:ilvl w:val="0"/>
                <w:numId w:val="6"/>
              </w:numPr>
              <w:spacing w:after="0" w:line="240" w:lineRule="auto"/>
              <w:jc w:val="both"/>
              <w:rPr>
                <w:rFonts w:ascii="Calibri" w:eastAsia="Times New Roman" w:hAnsi="Calibri" w:cs="Times New Roman"/>
                <w:color w:val="000000"/>
              </w:rPr>
            </w:pPr>
            <w:r w:rsidRPr="00B52318">
              <w:rPr>
                <w:rFonts w:ascii="Calibri" w:eastAsia="Times New Roman" w:hAnsi="Calibri" w:cs="Times New Roman"/>
                <w:color w:val="000000"/>
              </w:rPr>
              <w:t>The time investment required is approximately 4-5 hours per week, depending on the individual.</w:t>
            </w:r>
          </w:p>
          <w:p w:rsidR="001628C1" w:rsidRPr="00B52318" w:rsidRDefault="001628C1" w:rsidP="001628C1">
            <w:pPr>
              <w:spacing w:after="0" w:line="240" w:lineRule="auto"/>
              <w:jc w:val="both"/>
              <w:rPr>
                <w:rFonts w:ascii="Calibri" w:eastAsia="Times New Roman" w:hAnsi="Calibri" w:cs="Times New Roman"/>
                <w:color w:val="000000"/>
              </w:rPr>
            </w:pPr>
          </w:p>
          <w:p w:rsidR="001628C1" w:rsidRPr="00B52318" w:rsidRDefault="001628C1" w:rsidP="001628C1">
            <w:pPr>
              <w:pStyle w:val="ListParagraph"/>
              <w:numPr>
                <w:ilvl w:val="0"/>
                <w:numId w:val="6"/>
              </w:numPr>
              <w:spacing w:after="0" w:line="240" w:lineRule="auto"/>
              <w:jc w:val="both"/>
              <w:rPr>
                <w:rFonts w:ascii="Calibri" w:eastAsia="Times New Roman" w:hAnsi="Calibri" w:cs="Times New Roman"/>
                <w:color w:val="000000"/>
              </w:rPr>
            </w:pPr>
            <w:r w:rsidRPr="00B52318">
              <w:rPr>
                <w:rFonts w:ascii="Calibri" w:eastAsia="Times New Roman" w:hAnsi="Calibri" w:cs="Times New Roman"/>
                <w:color w:val="000000"/>
              </w:rPr>
              <w:t>The course can be completed in 4 weeks but as it is developed to be self-paced, it can be finished earlier or later depending on your learning styles and needs. If you wish to vary the usual time taken, please discuss this with your teacher at the outset.</w:t>
            </w:r>
          </w:p>
          <w:p w:rsidR="001628C1" w:rsidRPr="00B52318" w:rsidRDefault="001628C1" w:rsidP="001628C1">
            <w:pPr>
              <w:spacing w:after="0" w:line="240" w:lineRule="auto"/>
              <w:jc w:val="both"/>
              <w:rPr>
                <w:rFonts w:ascii="Calibri" w:eastAsia="Times New Roman" w:hAnsi="Calibri" w:cs="Times New Roman"/>
                <w:color w:val="000000"/>
              </w:rPr>
            </w:pPr>
          </w:p>
          <w:p w:rsidR="001628C1" w:rsidRPr="00B52318" w:rsidRDefault="001628C1" w:rsidP="001628C1">
            <w:pPr>
              <w:pStyle w:val="ListParagraph"/>
              <w:numPr>
                <w:ilvl w:val="0"/>
                <w:numId w:val="6"/>
              </w:numPr>
              <w:spacing w:after="0" w:line="240" w:lineRule="auto"/>
              <w:jc w:val="both"/>
              <w:rPr>
                <w:rFonts w:ascii="Calibri" w:eastAsia="Times New Roman" w:hAnsi="Calibri" w:cs="Times New Roman"/>
                <w:color w:val="000000"/>
              </w:rPr>
            </w:pPr>
            <w:r w:rsidRPr="00B52318">
              <w:rPr>
                <w:rFonts w:ascii="Calibri" w:eastAsia="Times New Roman" w:hAnsi="Calibri" w:cs="Times New Roman"/>
                <w:color w:val="000000"/>
              </w:rPr>
              <w:t>No specific hardware and software, other than a computer with internet access, is required for this course, although being able to try out apps on your own mobile device would be useful.</w:t>
            </w:r>
          </w:p>
          <w:p w:rsidR="001628C1" w:rsidRPr="0090659F" w:rsidRDefault="001628C1" w:rsidP="001628C1">
            <w:pPr>
              <w:spacing w:after="0" w:line="240" w:lineRule="auto"/>
              <w:jc w:val="both"/>
              <w:rPr>
                <w:rFonts w:ascii="Calibri" w:eastAsia="Times New Roman" w:hAnsi="Calibri" w:cs="Times New Roman"/>
                <w:color w:val="000000"/>
              </w:rPr>
            </w:pPr>
          </w:p>
        </w:tc>
        <w:tc>
          <w:tcPr>
            <w:tcW w:w="1260" w:type="dxa"/>
          </w:tcPr>
          <w:p w:rsidR="001628C1"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4 weeks</w:t>
            </w:r>
          </w:p>
        </w:tc>
        <w:tc>
          <w:tcPr>
            <w:tcW w:w="1620" w:type="dxa"/>
            <w:shd w:val="clear" w:color="auto" w:fill="auto"/>
            <w:noWrap/>
          </w:tcPr>
          <w:p w:rsidR="001628C1"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455 AUD$</w:t>
            </w:r>
          </w:p>
          <w:p w:rsidR="001628C1"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(non-members)</w:t>
            </w:r>
          </w:p>
        </w:tc>
      </w:tr>
      <w:tr w:rsidR="001628C1" w:rsidRPr="0090659F" w:rsidTr="00432F6D">
        <w:trPr>
          <w:trHeight w:val="455"/>
        </w:trPr>
        <w:tc>
          <w:tcPr>
            <w:tcW w:w="2965" w:type="dxa"/>
            <w:shd w:val="clear" w:color="auto" w:fill="auto"/>
            <w:hideMark/>
          </w:tcPr>
          <w:p w:rsidR="001628C1" w:rsidRPr="0090659F" w:rsidRDefault="001628C1" w:rsidP="001628C1">
            <w:pPr>
              <w:spacing w:after="0" w:line="240" w:lineRule="auto"/>
              <w:jc w:val="both"/>
              <w:rPr>
                <w:rFonts w:ascii="Calibri" w:eastAsia="Times New Roman" w:hAnsi="Calibri" w:cs="Times New Roman"/>
                <w:color w:val="000000"/>
              </w:rPr>
            </w:pPr>
            <w:r w:rsidRPr="0090659F">
              <w:rPr>
                <w:rFonts w:ascii="Calibri" w:eastAsia="Times New Roman" w:hAnsi="Calibri" w:cs="Times New Roman"/>
                <w:color w:val="000000"/>
              </w:rPr>
              <w:t>Library Journal Professional Development</w:t>
            </w:r>
          </w:p>
        </w:tc>
        <w:tc>
          <w:tcPr>
            <w:tcW w:w="7470" w:type="dxa"/>
            <w:shd w:val="clear" w:color="auto" w:fill="auto"/>
            <w:noWrap/>
            <w:vAlign w:val="bottom"/>
            <w:hideMark/>
          </w:tcPr>
          <w:p w:rsidR="001628C1" w:rsidRPr="00290098" w:rsidRDefault="008455C1" w:rsidP="001628C1">
            <w:pPr>
              <w:spacing w:after="0" w:line="240" w:lineRule="auto"/>
              <w:jc w:val="both"/>
              <w:rPr>
                <w:rFonts w:ascii="Calibri" w:eastAsia="Times New Roman" w:hAnsi="Calibri" w:cs="Times New Roman"/>
                <w:color w:val="000000"/>
              </w:rPr>
            </w:pPr>
            <w:hyperlink r:id="rId30" w:history="1">
              <w:r w:rsidR="001628C1" w:rsidRPr="005A3ECD">
                <w:rPr>
                  <w:rStyle w:val="Hyperlink"/>
                  <w:rFonts w:ascii="Calibri" w:eastAsia="Times New Roman" w:hAnsi="Calibri" w:cs="Times New Roman"/>
                </w:rPr>
                <w:t>https://learn.libraryjournal.com/courses/</w:t>
              </w:r>
            </w:hyperlink>
          </w:p>
          <w:p w:rsidR="001628C1" w:rsidRPr="00B52318" w:rsidRDefault="001628C1" w:rsidP="001628C1">
            <w:pPr>
              <w:pStyle w:val="ListParagraph"/>
              <w:numPr>
                <w:ilvl w:val="0"/>
                <w:numId w:val="5"/>
              </w:numPr>
              <w:spacing w:after="0" w:line="240" w:lineRule="auto"/>
              <w:jc w:val="both"/>
              <w:rPr>
                <w:rFonts w:ascii="Calibri" w:eastAsia="Times New Roman" w:hAnsi="Calibri" w:cs="Times New Roman"/>
                <w:color w:val="000000"/>
              </w:rPr>
            </w:pPr>
            <w:r w:rsidRPr="00B52318">
              <w:rPr>
                <w:rFonts w:ascii="Calibri" w:eastAsia="Times New Roman" w:hAnsi="Calibri" w:cs="Times New Roman"/>
                <w:color w:val="000000"/>
              </w:rPr>
              <w:t>Instructor-led online courses feature personalized interaction over three weeks</w:t>
            </w:r>
          </w:p>
          <w:p w:rsidR="001628C1" w:rsidRPr="00B52318" w:rsidRDefault="001628C1" w:rsidP="001628C1">
            <w:pPr>
              <w:pStyle w:val="ListParagraph"/>
              <w:numPr>
                <w:ilvl w:val="0"/>
                <w:numId w:val="5"/>
              </w:numPr>
              <w:spacing w:after="0" w:line="240" w:lineRule="auto"/>
              <w:jc w:val="both"/>
              <w:rPr>
                <w:rFonts w:ascii="Calibri" w:eastAsia="Times New Roman" w:hAnsi="Calibri" w:cs="Times New Roman"/>
                <w:color w:val="000000"/>
              </w:rPr>
            </w:pPr>
            <w:r w:rsidRPr="00B52318">
              <w:rPr>
                <w:rFonts w:ascii="Calibri" w:eastAsia="Times New Roman" w:hAnsi="Calibri" w:cs="Times New Roman"/>
                <w:color w:val="000000"/>
              </w:rPr>
              <w:t>Real-time guest speakers and conversation via live webcast (with recordings available afterward)</w:t>
            </w:r>
          </w:p>
          <w:p w:rsidR="001628C1" w:rsidRPr="00B52318" w:rsidRDefault="001628C1" w:rsidP="001628C1">
            <w:pPr>
              <w:pStyle w:val="ListParagraph"/>
              <w:numPr>
                <w:ilvl w:val="0"/>
                <w:numId w:val="5"/>
              </w:numPr>
              <w:spacing w:after="0" w:line="240" w:lineRule="auto"/>
              <w:jc w:val="both"/>
              <w:rPr>
                <w:rFonts w:ascii="Calibri" w:eastAsia="Times New Roman" w:hAnsi="Calibri" w:cs="Times New Roman"/>
                <w:color w:val="000000"/>
              </w:rPr>
            </w:pPr>
            <w:r w:rsidRPr="00B52318">
              <w:rPr>
                <w:rFonts w:ascii="Calibri" w:eastAsia="Times New Roman" w:hAnsi="Calibri" w:cs="Times New Roman"/>
                <w:color w:val="000000"/>
              </w:rPr>
              <w:t>Homework assignments to help you make progress on your goals</w:t>
            </w:r>
          </w:p>
          <w:p w:rsidR="001628C1" w:rsidRPr="00B52318" w:rsidRDefault="001628C1" w:rsidP="001628C1">
            <w:pPr>
              <w:pStyle w:val="ListParagraph"/>
              <w:numPr>
                <w:ilvl w:val="0"/>
                <w:numId w:val="5"/>
              </w:numPr>
              <w:spacing w:after="0" w:line="240" w:lineRule="auto"/>
              <w:jc w:val="both"/>
              <w:rPr>
                <w:rFonts w:ascii="Calibri" w:eastAsia="Times New Roman" w:hAnsi="Calibri" w:cs="Times New Roman"/>
                <w:color w:val="000000"/>
              </w:rPr>
            </w:pPr>
            <w:r w:rsidRPr="00B52318">
              <w:rPr>
                <w:rFonts w:ascii="Calibri" w:eastAsia="Times New Roman" w:hAnsi="Calibri" w:cs="Times New Roman"/>
                <w:color w:val="000000"/>
              </w:rPr>
              <w:t>Individualized attention from course facilitators who work with you in a coaching environment to help sort out challenges</w:t>
            </w:r>
          </w:p>
          <w:p w:rsidR="001628C1" w:rsidRPr="00B52318" w:rsidRDefault="001628C1" w:rsidP="001628C1">
            <w:pPr>
              <w:pStyle w:val="ListParagraph"/>
              <w:numPr>
                <w:ilvl w:val="0"/>
                <w:numId w:val="5"/>
              </w:numPr>
              <w:spacing w:after="0" w:line="240" w:lineRule="auto"/>
              <w:jc w:val="both"/>
              <w:rPr>
                <w:rFonts w:ascii="Calibri" w:eastAsia="Times New Roman" w:hAnsi="Calibri" w:cs="Times New Roman"/>
                <w:color w:val="000000"/>
              </w:rPr>
            </w:pPr>
            <w:r w:rsidRPr="00B52318">
              <w:rPr>
                <w:rFonts w:ascii="Calibri" w:eastAsia="Times New Roman" w:hAnsi="Calibri" w:cs="Times New Roman"/>
                <w:color w:val="000000"/>
              </w:rPr>
              <w:lastRenderedPageBreak/>
              <w:t>Ongoing group conversation via discussion forums</w:t>
            </w:r>
          </w:p>
          <w:p w:rsidR="001628C1" w:rsidRPr="00B52318" w:rsidRDefault="001628C1" w:rsidP="001628C1">
            <w:pPr>
              <w:pStyle w:val="ListParagraph"/>
              <w:numPr>
                <w:ilvl w:val="0"/>
                <w:numId w:val="5"/>
              </w:numPr>
              <w:spacing w:after="0" w:line="240" w:lineRule="auto"/>
              <w:jc w:val="both"/>
              <w:rPr>
                <w:rFonts w:ascii="Calibri" w:eastAsia="Times New Roman" w:hAnsi="Calibri" w:cs="Times New Roman"/>
                <w:color w:val="000000"/>
              </w:rPr>
            </w:pPr>
            <w:r w:rsidRPr="00B52318">
              <w:rPr>
                <w:rFonts w:ascii="Calibri" w:eastAsia="Times New Roman" w:hAnsi="Calibri" w:cs="Times New Roman"/>
                <w:color w:val="000000"/>
              </w:rPr>
              <w:t>Articles, videos and other resources</w:t>
            </w:r>
          </w:p>
          <w:p w:rsidR="001628C1" w:rsidRDefault="001628C1" w:rsidP="001628C1">
            <w:pPr>
              <w:pStyle w:val="ListParagraph"/>
              <w:numPr>
                <w:ilvl w:val="0"/>
                <w:numId w:val="5"/>
              </w:numPr>
              <w:spacing w:after="0" w:line="240" w:lineRule="auto"/>
              <w:jc w:val="both"/>
              <w:rPr>
                <w:rFonts w:ascii="Calibri" w:eastAsia="Times New Roman" w:hAnsi="Calibri" w:cs="Times New Roman"/>
                <w:color w:val="000000"/>
              </w:rPr>
            </w:pPr>
            <w:r w:rsidRPr="00B52318">
              <w:rPr>
                <w:rFonts w:ascii="Calibri" w:eastAsia="Times New Roman" w:hAnsi="Calibri" w:cs="Times New Roman"/>
                <w:color w:val="000000"/>
              </w:rPr>
              <w:t>Access all course content for 6 months after the course ends</w:t>
            </w:r>
          </w:p>
          <w:p w:rsidR="001628C1" w:rsidRPr="00B52318" w:rsidRDefault="001628C1" w:rsidP="001628C1">
            <w:pPr>
              <w:pStyle w:val="ListParagraph"/>
              <w:spacing w:after="0" w:line="240" w:lineRule="auto"/>
              <w:jc w:val="both"/>
              <w:rPr>
                <w:rFonts w:ascii="Calibri" w:eastAsia="Times New Roman" w:hAnsi="Calibri" w:cs="Times New Roman"/>
                <w:color w:val="000000"/>
              </w:rPr>
            </w:pPr>
          </w:p>
        </w:tc>
        <w:tc>
          <w:tcPr>
            <w:tcW w:w="1260" w:type="dxa"/>
          </w:tcPr>
          <w:p w:rsidR="001628C1"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lastRenderedPageBreak/>
              <w:t>3 weeks</w:t>
            </w:r>
          </w:p>
          <w:p w:rsidR="001628C1" w:rsidRPr="0090659F" w:rsidRDefault="00432F6D"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(3x </w:t>
            </w:r>
            <w:r w:rsidR="001628C1">
              <w:rPr>
                <w:rFonts w:ascii="Calibri" w:eastAsia="Times New Roman" w:hAnsi="Calibri" w:cs="Times New Roman"/>
                <w:color w:val="000000"/>
              </w:rPr>
              <w:t>2</w:t>
            </w:r>
            <w:r>
              <w:rPr>
                <w:rFonts w:ascii="Calibri" w:eastAsia="Times New Roman" w:hAnsi="Calibri" w:cs="Times New Roman"/>
                <w:color w:val="000000"/>
              </w:rPr>
              <w:t xml:space="preserve"> </w:t>
            </w:r>
            <w:r w:rsidR="001628C1">
              <w:rPr>
                <w:rFonts w:ascii="Calibri" w:eastAsia="Times New Roman" w:hAnsi="Calibri" w:cs="Times New Roman"/>
                <w:color w:val="000000"/>
              </w:rPr>
              <w:t>hours Live sessions)</w:t>
            </w:r>
          </w:p>
        </w:tc>
        <w:tc>
          <w:tcPr>
            <w:tcW w:w="1620" w:type="dxa"/>
            <w:shd w:val="clear" w:color="auto" w:fill="auto"/>
            <w:noWrap/>
            <w:hideMark/>
          </w:tcPr>
          <w:p w:rsidR="001628C1" w:rsidRPr="0090659F"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225-</w:t>
            </w:r>
            <w:r w:rsidRPr="0090659F">
              <w:rPr>
                <w:rFonts w:ascii="Calibri" w:eastAsia="Times New Roman" w:hAnsi="Calibri" w:cs="Times New Roman"/>
                <w:color w:val="000000"/>
              </w:rPr>
              <w:t>281.25$</w:t>
            </w:r>
          </w:p>
        </w:tc>
      </w:tr>
      <w:tr w:rsidR="001628C1" w:rsidRPr="0090659F" w:rsidTr="00432F6D">
        <w:trPr>
          <w:trHeight w:val="890"/>
        </w:trPr>
        <w:tc>
          <w:tcPr>
            <w:tcW w:w="2965" w:type="dxa"/>
            <w:shd w:val="clear" w:color="auto" w:fill="F7CAAC" w:themeFill="accent2" w:themeFillTint="66"/>
          </w:tcPr>
          <w:p w:rsidR="001628C1" w:rsidRPr="0090659F"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Library Juice Academy</w:t>
            </w:r>
          </w:p>
        </w:tc>
        <w:tc>
          <w:tcPr>
            <w:tcW w:w="7470" w:type="dxa"/>
            <w:shd w:val="clear" w:color="auto" w:fill="F7CAAC" w:themeFill="accent2" w:themeFillTint="66"/>
            <w:noWrap/>
            <w:vAlign w:val="bottom"/>
          </w:tcPr>
          <w:p w:rsidR="001628C1" w:rsidRDefault="008455C1" w:rsidP="001628C1">
            <w:pPr>
              <w:pStyle w:val="PlainText"/>
              <w:jc w:val="both"/>
            </w:pPr>
            <w:hyperlink r:id="rId31" w:history="1">
              <w:r w:rsidR="001628C1" w:rsidRPr="0006345C">
                <w:rPr>
                  <w:rStyle w:val="Hyperlink"/>
                </w:rPr>
                <w:t>https://www.libraryjuiceacademy.com/courses.php</w:t>
              </w:r>
            </w:hyperlink>
          </w:p>
          <w:p w:rsidR="001628C1" w:rsidRDefault="001628C1" w:rsidP="001628C1">
            <w:pPr>
              <w:pStyle w:val="PlainText"/>
              <w:jc w:val="both"/>
            </w:pPr>
            <w:r>
              <w:t>Your login for the course will remain active indefinitely, so you can continue to access course materials, feedback, and discussions.</w:t>
            </w:r>
          </w:p>
          <w:p w:rsidR="001628C1" w:rsidRPr="0090659F" w:rsidRDefault="001628C1" w:rsidP="001628C1">
            <w:pPr>
              <w:spacing w:after="0" w:line="240" w:lineRule="auto"/>
              <w:jc w:val="both"/>
              <w:rPr>
                <w:rFonts w:ascii="Calibri" w:eastAsia="Times New Roman" w:hAnsi="Calibri" w:cs="Times New Roman"/>
                <w:color w:val="000000"/>
              </w:rPr>
            </w:pPr>
          </w:p>
        </w:tc>
        <w:tc>
          <w:tcPr>
            <w:tcW w:w="1260" w:type="dxa"/>
            <w:shd w:val="clear" w:color="auto" w:fill="F7CAAC" w:themeFill="accent2" w:themeFillTint="66"/>
          </w:tcPr>
          <w:p w:rsidR="001628C1"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4 weeks</w:t>
            </w:r>
          </w:p>
        </w:tc>
        <w:tc>
          <w:tcPr>
            <w:tcW w:w="1620" w:type="dxa"/>
            <w:shd w:val="clear" w:color="auto" w:fill="F7CAAC" w:themeFill="accent2" w:themeFillTint="66"/>
            <w:noWrap/>
          </w:tcPr>
          <w:p w:rsidR="001628C1" w:rsidRPr="0090659F" w:rsidRDefault="001628C1" w:rsidP="001628C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175 $</w:t>
            </w:r>
          </w:p>
        </w:tc>
      </w:tr>
    </w:tbl>
    <w:p w:rsidR="0090659F" w:rsidRPr="0090659F" w:rsidRDefault="00DE19B4" w:rsidP="001034B1">
      <w:pPr>
        <w:pStyle w:val="ListParagraph"/>
        <w:ind w:left="765"/>
        <w:jc w:val="both"/>
        <w:rPr>
          <w:rFonts w:eastAsia="Times New Roman"/>
        </w:rPr>
      </w:pPr>
      <w:r w:rsidRPr="001B1EFA">
        <w:rPr>
          <w:rFonts w:eastAsia="Times New Roman"/>
        </w:rPr>
        <w:br/>
      </w:r>
    </w:p>
    <w:sectPr w:rsidR="0090659F" w:rsidRPr="0090659F" w:rsidSect="00F225E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5C1" w:rsidRDefault="008455C1" w:rsidP="005A3ECD">
      <w:pPr>
        <w:spacing w:after="0" w:line="240" w:lineRule="auto"/>
      </w:pPr>
      <w:r>
        <w:separator/>
      </w:r>
    </w:p>
  </w:endnote>
  <w:endnote w:type="continuationSeparator" w:id="0">
    <w:p w:rsidR="008455C1" w:rsidRDefault="008455C1" w:rsidP="005A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5C1" w:rsidRDefault="008455C1" w:rsidP="005A3ECD">
      <w:pPr>
        <w:spacing w:after="0" w:line="240" w:lineRule="auto"/>
      </w:pPr>
      <w:r>
        <w:separator/>
      </w:r>
    </w:p>
  </w:footnote>
  <w:footnote w:type="continuationSeparator" w:id="0">
    <w:p w:rsidR="008455C1" w:rsidRDefault="008455C1" w:rsidP="005A3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B5545"/>
    <w:multiLevelType w:val="hybridMultilevel"/>
    <w:tmpl w:val="F2E0FE7A"/>
    <w:lvl w:ilvl="0" w:tplc="01768DC6">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F68F9"/>
    <w:multiLevelType w:val="hybridMultilevel"/>
    <w:tmpl w:val="EC484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607E58"/>
    <w:multiLevelType w:val="hybridMultilevel"/>
    <w:tmpl w:val="7F54449C"/>
    <w:lvl w:ilvl="0" w:tplc="01768DC6">
      <w:numFmt w:val="bullet"/>
      <w:lvlText w:val="-"/>
      <w:lvlJc w:val="left"/>
      <w:pPr>
        <w:ind w:left="1080" w:hanging="360"/>
      </w:pPr>
      <w:rPr>
        <w:rFonts w:ascii="Calibri" w:eastAsia="Times New Roman"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C9305A"/>
    <w:multiLevelType w:val="multilevel"/>
    <w:tmpl w:val="6C48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17A11"/>
    <w:multiLevelType w:val="hybridMultilevel"/>
    <w:tmpl w:val="8608630C"/>
    <w:lvl w:ilvl="0" w:tplc="01768DC6">
      <w:numFmt w:val="bullet"/>
      <w:lvlText w:val="-"/>
      <w:lvlJc w:val="left"/>
      <w:pPr>
        <w:ind w:left="765" w:hanging="360"/>
      </w:pPr>
      <w:rPr>
        <w:rFonts w:ascii="Calibri" w:eastAsia="Times New Roman"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BE470D7"/>
    <w:multiLevelType w:val="hybridMultilevel"/>
    <w:tmpl w:val="50B2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F05F09"/>
    <w:multiLevelType w:val="hybridMultilevel"/>
    <w:tmpl w:val="2C0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541FD"/>
    <w:multiLevelType w:val="hybridMultilevel"/>
    <w:tmpl w:val="77C6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E7E62"/>
    <w:multiLevelType w:val="hybridMultilevel"/>
    <w:tmpl w:val="77661666"/>
    <w:lvl w:ilvl="0" w:tplc="01768DC6">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6"/>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B4"/>
    <w:rsid w:val="000D5CCF"/>
    <w:rsid w:val="000D7703"/>
    <w:rsid w:val="000F42ED"/>
    <w:rsid w:val="001034B1"/>
    <w:rsid w:val="00160481"/>
    <w:rsid w:val="001628C1"/>
    <w:rsid w:val="001766A2"/>
    <w:rsid w:val="001B1EFA"/>
    <w:rsid w:val="00284B5A"/>
    <w:rsid w:val="00290098"/>
    <w:rsid w:val="00310235"/>
    <w:rsid w:val="003E5BB0"/>
    <w:rsid w:val="00432F6D"/>
    <w:rsid w:val="004865AB"/>
    <w:rsid w:val="004C068E"/>
    <w:rsid w:val="00593DC6"/>
    <w:rsid w:val="005A3ECD"/>
    <w:rsid w:val="00624FD0"/>
    <w:rsid w:val="00637A28"/>
    <w:rsid w:val="006958BC"/>
    <w:rsid w:val="00704C91"/>
    <w:rsid w:val="00751D03"/>
    <w:rsid w:val="00775A8B"/>
    <w:rsid w:val="008455C1"/>
    <w:rsid w:val="008538EF"/>
    <w:rsid w:val="008C1D60"/>
    <w:rsid w:val="008F6239"/>
    <w:rsid w:val="0090659F"/>
    <w:rsid w:val="009F01B0"/>
    <w:rsid w:val="00A530CF"/>
    <w:rsid w:val="00AE6DF2"/>
    <w:rsid w:val="00B45B24"/>
    <w:rsid w:val="00B52318"/>
    <w:rsid w:val="00BA3D50"/>
    <w:rsid w:val="00BA44B0"/>
    <w:rsid w:val="00BE1E1B"/>
    <w:rsid w:val="00D67549"/>
    <w:rsid w:val="00DA7749"/>
    <w:rsid w:val="00DB4AF2"/>
    <w:rsid w:val="00DE19B4"/>
    <w:rsid w:val="00DF7B3C"/>
    <w:rsid w:val="00F225E2"/>
    <w:rsid w:val="00F55F74"/>
    <w:rsid w:val="00F7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BF09B-B59F-4938-B449-9B238B58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59F"/>
    <w:rPr>
      <w:color w:val="0563C1"/>
      <w:u w:val="single"/>
    </w:rPr>
  </w:style>
  <w:style w:type="paragraph" w:styleId="ListParagraph">
    <w:name w:val="List Paragraph"/>
    <w:basedOn w:val="Normal"/>
    <w:uiPriority w:val="34"/>
    <w:qFormat/>
    <w:rsid w:val="001B1EFA"/>
    <w:pPr>
      <w:ind w:left="720"/>
      <w:contextualSpacing/>
    </w:pPr>
  </w:style>
  <w:style w:type="character" w:styleId="FollowedHyperlink">
    <w:name w:val="FollowedHyperlink"/>
    <w:basedOn w:val="DefaultParagraphFont"/>
    <w:uiPriority w:val="99"/>
    <w:semiHidden/>
    <w:unhideWhenUsed/>
    <w:rsid w:val="00F7691E"/>
    <w:rPr>
      <w:color w:val="954F72" w:themeColor="followedHyperlink"/>
      <w:u w:val="single"/>
    </w:rPr>
  </w:style>
  <w:style w:type="paragraph" w:styleId="PlainText">
    <w:name w:val="Plain Text"/>
    <w:basedOn w:val="Normal"/>
    <w:link w:val="PlainTextChar"/>
    <w:uiPriority w:val="99"/>
    <w:semiHidden/>
    <w:unhideWhenUsed/>
    <w:rsid w:val="009F01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F01B0"/>
    <w:rPr>
      <w:rFonts w:ascii="Calibri" w:hAnsi="Calibri"/>
      <w:szCs w:val="21"/>
    </w:rPr>
  </w:style>
  <w:style w:type="paragraph" w:styleId="Header">
    <w:name w:val="header"/>
    <w:basedOn w:val="Normal"/>
    <w:link w:val="HeaderChar"/>
    <w:uiPriority w:val="99"/>
    <w:unhideWhenUsed/>
    <w:rsid w:val="005A3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ECD"/>
  </w:style>
  <w:style w:type="paragraph" w:styleId="Footer">
    <w:name w:val="footer"/>
    <w:basedOn w:val="Normal"/>
    <w:link w:val="FooterChar"/>
    <w:uiPriority w:val="99"/>
    <w:unhideWhenUsed/>
    <w:rsid w:val="005A3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ECD"/>
  </w:style>
  <w:style w:type="character" w:styleId="Strong">
    <w:name w:val="Strong"/>
    <w:basedOn w:val="DefaultParagraphFont"/>
    <w:uiPriority w:val="22"/>
    <w:qFormat/>
    <w:rsid w:val="003E5BB0"/>
    <w:rPr>
      <w:b/>
      <w:bCs/>
    </w:rPr>
  </w:style>
  <w:style w:type="paragraph" w:styleId="Title">
    <w:name w:val="Title"/>
    <w:basedOn w:val="Normal"/>
    <w:next w:val="Normal"/>
    <w:link w:val="TitleChar"/>
    <w:uiPriority w:val="10"/>
    <w:qFormat/>
    <w:rsid w:val="00432F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F6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0029">
      <w:bodyDiv w:val="1"/>
      <w:marLeft w:val="0"/>
      <w:marRight w:val="0"/>
      <w:marTop w:val="0"/>
      <w:marBottom w:val="0"/>
      <w:divBdr>
        <w:top w:val="none" w:sz="0" w:space="0" w:color="auto"/>
        <w:left w:val="none" w:sz="0" w:space="0" w:color="auto"/>
        <w:bottom w:val="none" w:sz="0" w:space="0" w:color="auto"/>
        <w:right w:val="none" w:sz="0" w:space="0" w:color="auto"/>
      </w:divBdr>
    </w:div>
    <w:div w:id="150143755">
      <w:bodyDiv w:val="1"/>
      <w:marLeft w:val="0"/>
      <w:marRight w:val="0"/>
      <w:marTop w:val="0"/>
      <w:marBottom w:val="0"/>
      <w:divBdr>
        <w:top w:val="none" w:sz="0" w:space="0" w:color="auto"/>
        <w:left w:val="none" w:sz="0" w:space="0" w:color="auto"/>
        <w:bottom w:val="none" w:sz="0" w:space="0" w:color="auto"/>
        <w:right w:val="none" w:sz="0" w:space="0" w:color="auto"/>
      </w:divBdr>
    </w:div>
    <w:div w:id="202056291">
      <w:bodyDiv w:val="1"/>
      <w:marLeft w:val="0"/>
      <w:marRight w:val="0"/>
      <w:marTop w:val="0"/>
      <w:marBottom w:val="0"/>
      <w:divBdr>
        <w:top w:val="none" w:sz="0" w:space="0" w:color="auto"/>
        <w:left w:val="none" w:sz="0" w:space="0" w:color="auto"/>
        <w:bottom w:val="none" w:sz="0" w:space="0" w:color="auto"/>
        <w:right w:val="none" w:sz="0" w:space="0" w:color="auto"/>
      </w:divBdr>
    </w:div>
    <w:div w:id="287710772">
      <w:bodyDiv w:val="1"/>
      <w:marLeft w:val="0"/>
      <w:marRight w:val="0"/>
      <w:marTop w:val="0"/>
      <w:marBottom w:val="0"/>
      <w:divBdr>
        <w:top w:val="none" w:sz="0" w:space="0" w:color="auto"/>
        <w:left w:val="none" w:sz="0" w:space="0" w:color="auto"/>
        <w:bottom w:val="none" w:sz="0" w:space="0" w:color="auto"/>
        <w:right w:val="none" w:sz="0" w:space="0" w:color="auto"/>
      </w:divBdr>
    </w:div>
    <w:div w:id="291636013">
      <w:bodyDiv w:val="1"/>
      <w:marLeft w:val="0"/>
      <w:marRight w:val="0"/>
      <w:marTop w:val="0"/>
      <w:marBottom w:val="0"/>
      <w:divBdr>
        <w:top w:val="none" w:sz="0" w:space="0" w:color="auto"/>
        <w:left w:val="none" w:sz="0" w:space="0" w:color="auto"/>
        <w:bottom w:val="none" w:sz="0" w:space="0" w:color="auto"/>
        <w:right w:val="none" w:sz="0" w:space="0" w:color="auto"/>
      </w:divBdr>
    </w:div>
    <w:div w:id="298848893">
      <w:bodyDiv w:val="1"/>
      <w:marLeft w:val="0"/>
      <w:marRight w:val="0"/>
      <w:marTop w:val="0"/>
      <w:marBottom w:val="0"/>
      <w:divBdr>
        <w:top w:val="none" w:sz="0" w:space="0" w:color="auto"/>
        <w:left w:val="none" w:sz="0" w:space="0" w:color="auto"/>
        <w:bottom w:val="none" w:sz="0" w:space="0" w:color="auto"/>
        <w:right w:val="none" w:sz="0" w:space="0" w:color="auto"/>
      </w:divBdr>
    </w:div>
    <w:div w:id="415712782">
      <w:bodyDiv w:val="1"/>
      <w:marLeft w:val="0"/>
      <w:marRight w:val="0"/>
      <w:marTop w:val="0"/>
      <w:marBottom w:val="0"/>
      <w:divBdr>
        <w:top w:val="none" w:sz="0" w:space="0" w:color="auto"/>
        <w:left w:val="none" w:sz="0" w:space="0" w:color="auto"/>
        <w:bottom w:val="none" w:sz="0" w:space="0" w:color="auto"/>
        <w:right w:val="none" w:sz="0" w:space="0" w:color="auto"/>
      </w:divBdr>
    </w:div>
    <w:div w:id="583026302">
      <w:bodyDiv w:val="1"/>
      <w:marLeft w:val="0"/>
      <w:marRight w:val="0"/>
      <w:marTop w:val="0"/>
      <w:marBottom w:val="0"/>
      <w:divBdr>
        <w:top w:val="none" w:sz="0" w:space="0" w:color="auto"/>
        <w:left w:val="none" w:sz="0" w:space="0" w:color="auto"/>
        <w:bottom w:val="none" w:sz="0" w:space="0" w:color="auto"/>
        <w:right w:val="none" w:sz="0" w:space="0" w:color="auto"/>
      </w:divBdr>
    </w:div>
    <w:div w:id="756023670">
      <w:bodyDiv w:val="1"/>
      <w:marLeft w:val="0"/>
      <w:marRight w:val="0"/>
      <w:marTop w:val="0"/>
      <w:marBottom w:val="0"/>
      <w:divBdr>
        <w:top w:val="none" w:sz="0" w:space="0" w:color="auto"/>
        <w:left w:val="none" w:sz="0" w:space="0" w:color="auto"/>
        <w:bottom w:val="none" w:sz="0" w:space="0" w:color="auto"/>
        <w:right w:val="none" w:sz="0" w:space="0" w:color="auto"/>
      </w:divBdr>
    </w:div>
    <w:div w:id="1035351253">
      <w:bodyDiv w:val="1"/>
      <w:marLeft w:val="0"/>
      <w:marRight w:val="0"/>
      <w:marTop w:val="0"/>
      <w:marBottom w:val="0"/>
      <w:divBdr>
        <w:top w:val="none" w:sz="0" w:space="0" w:color="auto"/>
        <w:left w:val="none" w:sz="0" w:space="0" w:color="auto"/>
        <w:bottom w:val="none" w:sz="0" w:space="0" w:color="auto"/>
        <w:right w:val="none" w:sz="0" w:space="0" w:color="auto"/>
      </w:divBdr>
    </w:div>
    <w:div w:id="1573463523">
      <w:bodyDiv w:val="1"/>
      <w:marLeft w:val="0"/>
      <w:marRight w:val="0"/>
      <w:marTop w:val="0"/>
      <w:marBottom w:val="0"/>
      <w:divBdr>
        <w:top w:val="none" w:sz="0" w:space="0" w:color="auto"/>
        <w:left w:val="none" w:sz="0" w:space="0" w:color="auto"/>
        <w:bottom w:val="none" w:sz="0" w:space="0" w:color="auto"/>
        <w:right w:val="none" w:sz="0" w:space="0" w:color="auto"/>
      </w:divBdr>
    </w:div>
    <w:div w:id="2042506770">
      <w:bodyDiv w:val="1"/>
      <w:marLeft w:val="0"/>
      <w:marRight w:val="0"/>
      <w:marTop w:val="0"/>
      <w:marBottom w:val="0"/>
      <w:divBdr>
        <w:top w:val="none" w:sz="0" w:space="0" w:color="auto"/>
        <w:left w:val="none" w:sz="0" w:space="0" w:color="auto"/>
        <w:bottom w:val="none" w:sz="0" w:space="0" w:color="auto"/>
        <w:right w:val="none" w:sz="0" w:space="0" w:color="auto"/>
      </w:divBdr>
    </w:div>
    <w:div w:id="20528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ryjuiceacademy.com/071-communication-strategies.php" TargetMode="External"/><Relationship Id="rId13" Type="http://schemas.openxmlformats.org/officeDocument/2006/relationships/hyperlink" Target="https://www.libraryjuiceacademy.com/076-marketing-strategies.php" TargetMode="External"/><Relationship Id="rId18" Type="http://schemas.openxmlformats.org/officeDocument/2006/relationships/hyperlink" Target="https://www.newyorker.com/magazine/2012/01/30/groupthink" TargetMode="External"/><Relationship Id="rId26" Type="http://schemas.openxmlformats.org/officeDocument/2006/relationships/hyperlink" Target="http://www.ala.org/lita/learning/online" TargetMode="External"/><Relationship Id="rId3" Type="http://schemas.openxmlformats.org/officeDocument/2006/relationships/settings" Target="settings.xml"/><Relationship Id="rId21" Type="http://schemas.openxmlformats.org/officeDocument/2006/relationships/hyperlink" Target="http://www.ala.org/alcts/confevents" TargetMode="External"/><Relationship Id="rId7" Type="http://schemas.openxmlformats.org/officeDocument/2006/relationships/image" Target="media/image1.png"/><Relationship Id="rId12" Type="http://schemas.openxmlformats.org/officeDocument/2006/relationships/hyperlink" Target="https://www.libraryjuiceacademy.com/075-dynamic-staff.php" TargetMode="External"/><Relationship Id="rId17" Type="http://schemas.openxmlformats.org/officeDocument/2006/relationships/hyperlink" Target="http://hrweb.mit.edu/learning-development/learning-topics/meetings/articles/agendas" TargetMode="External"/><Relationship Id="rId25" Type="http://schemas.openxmlformats.org/officeDocument/2006/relationships/hyperlink" Target="http://www.ala.org/alcts/confevent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axwell.syr.edu/uploadedFiles/parcc/cmc/Reflective%20Listening%20NK.pdf" TargetMode="External"/><Relationship Id="rId20" Type="http://schemas.openxmlformats.org/officeDocument/2006/relationships/hyperlink" Target="http://www.ala.org/rusa/development/onlinece" TargetMode="External"/><Relationship Id="rId29" Type="http://schemas.openxmlformats.org/officeDocument/2006/relationships/hyperlink" Target="https://www.alia.org.au/trai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juiceacademy.com/074-organizational-change.php" TargetMode="External"/><Relationship Id="rId24" Type="http://schemas.openxmlformats.org/officeDocument/2006/relationships/hyperlink" Target="http://www.ala.org/rusa/development/onlinec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urses.eller.arizona.edu/mgmt/delaney/p_chapter1.pdf" TargetMode="External"/><Relationship Id="rId23" Type="http://schemas.openxmlformats.org/officeDocument/2006/relationships/hyperlink" Target="http://www.ala.org/acrl/conferences/elearning/courses" TargetMode="External"/><Relationship Id="rId28" Type="http://schemas.openxmlformats.org/officeDocument/2006/relationships/hyperlink" Target="http://librarianworkshops.com/" TargetMode="External"/><Relationship Id="rId10" Type="http://schemas.openxmlformats.org/officeDocument/2006/relationships/hyperlink" Target="https://www.libraryjuiceacademy.com/073-planning.php" TargetMode="External"/><Relationship Id="rId19" Type="http://schemas.openxmlformats.org/officeDocument/2006/relationships/hyperlink" Target="http://www.ala.org/acrl/courses" TargetMode="External"/><Relationship Id="rId31" Type="http://schemas.openxmlformats.org/officeDocument/2006/relationships/hyperlink" Target="https://www.libraryjuiceacademy.com/courses.php" TargetMode="External"/><Relationship Id="rId4" Type="http://schemas.openxmlformats.org/officeDocument/2006/relationships/webSettings" Target="webSettings.xml"/><Relationship Id="rId9" Type="http://schemas.openxmlformats.org/officeDocument/2006/relationships/hyperlink" Target="https://www.libraryjuiceacademy.com/072-productive-meetings.php" TargetMode="External"/><Relationship Id="rId14" Type="http://schemas.openxmlformats.org/officeDocument/2006/relationships/image" Target="media/image2.png"/><Relationship Id="rId22" Type="http://schemas.openxmlformats.org/officeDocument/2006/relationships/hyperlink" Target="http://www.ala.org/lita/learning/online" TargetMode="External"/><Relationship Id="rId27" Type="http://schemas.openxmlformats.org/officeDocument/2006/relationships/hyperlink" Target="http://www.amigos.org/" TargetMode="External"/><Relationship Id="rId30" Type="http://schemas.openxmlformats.org/officeDocument/2006/relationships/hyperlink" Target="https://learn.libraryjournal.com/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1627</TotalTime>
  <Pages>8</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Franklin University Switzerland</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Clelie Riat</dc:creator>
  <cp:keywords/>
  <dc:description/>
  <cp:lastModifiedBy>Clelie Riat</cp:lastModifiedBy>
  <cp:revision>12</cp:revision>
  <dcterms:created xsi:type="dcterms:W3CDTF">2018-04-17T12:01:00Z</dcterms:created>
  <dcterms:modified xsi:type="dcterms:W3CDTF">2018-04-26T13:06:00Z</dcterms:modified>
</cp:coreProperties>
</file>