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690"/>
        <w:gridCol w:w="3600"/>
        <w:gridCol w:w="3690"/>
      </w:tblGrid>
      <w:tr w:rsidR="00C324B1" w:rsidRPr="00D815C9" w14:paraId="7F5DDA6D" w14:textId="77777777" w:rsidTr="00C324B1">
        <w:trPr>
          <w:trHeight w:val="1245"/>
          <w:tblHeader/>
        </w:trPr>
        <w:tc>
          <w:tcPr>
            <w:tcW w:w="2602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A09D9" w14:textId="77777777" w:rsidR="008D3D3E" w:rsidRDefault="008D3D3E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631879C9" w14:textId="77777777" w:rsidR="008D3D3E" w:rsidRDefault="008D3D3E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3D04F773" w14:textId="77777777" w:rsidR="008D3D3E" w:rsidRDefault="008D3D3E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02F8CC6A" w14:textId="77777777" w:rsidR="008D3D3E" w:rsidRPr="00D815C9" w:rsidRDefault="008D3D3E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C6AA1E" w14:textId="77777777" w:rsidR="00D815C9" w:rsidRDefault="00D815C9" w:rsidP="00910A87">
            <w:pPr>
              <w:spacing w:line="276" w:lineRule="auto"/>
              <w:rPr>
                <w:b/>
                <w:sz w:val="20"/>
                <w:szCs w:val="20"/>
              </w:rPr>
            </w:pPr>
            <w:r w:rsidRPr="008E5DCF">
              <w:rPr>
                <w:b/>
                <w:sz w:val="30"/>
                <w:szCs w:val="30"/>
              </w:rPr>
              <w:t>EXPLORE</w:t>
            </w:r>
            <w:r w:rsidRPr="002B049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growt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h of self in a local context</w:t>
            </w:r>
          </w:p>
          <w:p w14:paraId="69790FCC" w14:textId="77777777" w:rsidR="00D815C9" w:rsidRPr="00D815C9" w:rsidRDefault="00D815C9" w:rsidP="00910A87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D815C9">
              <w:rPr>
                <w:i/>
                <w:sz w:val="20"/>
                <w:szCs w:val="20"/>
              </w:rPr>
              <w:t>To recognize</w:t>
            </w:r>
            <w:r>
              <w:rPr>
                <w:i/>
                <w:sz w:val="20"/>
                <w:szCs w:val="20"/>
              </w:rPr>
              <w:t>s</w:t>
            </w:r>
            <w:r w:rsidRPr="00D815C9">
              <w:rPr>
                <w:i/>
                <w:sz w:val="20"/>
                <w:szCs w:val="20"/>
              </w:rPr>
              <w:t>, reflect</w:t>
            </w:r>
            <w:r>
              <w:rPr>
                <w:i/>
                <w:sz w:val="20"/>
                <w:szCs w:val="20"/>
              </w:rPr>
              <w:t>s on, identifies</w:t>
            </w:r>
            <w:r w:rsidRPr="00D815C9">
              <w:rPr>
                <w:i/>
                <w:sz w:val="20"/>
                <w:szCs w:val="20"/>
              </w:rPr>
              <w:t>, articulate</w:t>
            </w:r>
            <w:r>
              <w:rPr>
                <w:i/>
                <w:sz w:val="20"/>
                <w:szCs w:val="20"/>
              </w:rPr>
              <w:t>s</w:t>
            </w:r>
            <w:r w:rsidRPr="00D815C9">
              <w:rPr>
                <w:i/>
                <w:sz w:val="20"/>
                <w:szCs w:val="20"/>
              </w:rPr>
              <w:t xml:space="preserve"> or become</w:t>
            </w:r>
            <w:r>
              <w:rPr>
                <w:i/>
                <w:sz w:val="20"/>
                <w:szCs w:val="20"/>
              </w:rPr>
              <w:t>s</w:t>
            </w:r>
            <w:r w:rsidRPr="00D815C9">
              <w:rPr>
                <w:i/>
                <w:sz w:val="20"/>
                <w:szCs w:val="20"/>
              </w:rPr>
              <w:t xml:space="preserve"> aware of</w:t>
            </w:r>
            <w:r>
              <w:rPr>
                <w:i/>
                <w:sz w:val="20"/>
                <w:szCs w:val="20"/>
              </w:rPr>
              <w:t>)</w:t>
            </w:r>
            <w:r w:rsidRPr="00D815C9">
              <w:rPr>
                <w:i/>
                <w:sz w:val="20"/>
                <w:szCs w:val="20"/>
              </w:rPr>
              <w:t xml:space="preserve">    </w:t>
            </w:r>
          </w:p>
        </w:tc>
        <w:tc>
          <w:tcPr>
            <w:tcW w:w="360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00037" w14:textId="77777777" w:rsidR="00D815C9" w:rsidRDefault="00D815C9" w:rsidP="00910A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ENGAGE</w:t>
            </w:r>
            <w:r w:rsidRPr="002B049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actively participates in, implements new strategies, and seeks out opportunities</w:t>
            </w:r>
          </w:p>
          <w:p w14:paraId="51F52887" w14:textId="77777777" w:rsidR="00D815C9" w:rsidRPr="00D815C9" w:rsidRDefault="00D815C9" w:rsidP="00910A8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i/>
                <w:sz w:val="20"/>
                <w:szCs w:val="20"/>
              </w:rPr>
              <w:t>Develops, implements, collects, seeks out, applies, tries, aligns)</w:t>
            </w:r>
            <w:r w:rsidRPr="00D815C9">
              <w:rPr>
                <w:i/>
                <w:sz w:val="20"/>
                <w:szCs w:val="20"/>
              </w:rPr>
              <w:t xml:space="preserve">     </w:t>
            </w: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20A81F" w14:textId="77777777" w:rsidR="00D815C9" w:rsidRDefault="00D815C9" w:rsidP="00910A87">
            <w:pPr>
              <w:spacing w:line="276" w:lineRule="auto"/>
              <w:rPr>
                <w:b/>
                <w:sz w:val="30"/>
                <w:szCs w:val="30"/>
              </w:rPr>
            </w:pPr>
          </w:p>
          <w:p w14:paraId="10DE8861" w14:textId="77777777" w:rsidR="00D815C9" w:rsidRDefault="00D815C9" w:rsidP="00910A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EXPAND</w:t>
            </w:r>
            <w:r w:rsidRPr="002B049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contributes to the growth of others and the field, creates resources for broader learning and teaching community, expands upon the knowledge, creates community</w:t>
            </w:r>
          </w:p>
          <w:p w14:paraId="44229FEB" w14:textId="77777777" w:rsidR="00D815C9" w:rsidRPr="00D815C9" w:rsidRDefault="00D815C9" w:rsidP="00910A8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To contribute, creates, shares, leads, advances)</w:t>
            </w:r>
          </w:p>
        </w:tc>
      </w:tr>
      <w:tr w:rsidR="00C324B1" w:rsidRPr="00D815C9" w14:paraId="0ED1C5B6" w14:textId="77777777" w:rsidTr="00C324B1">
        <w:trPr>
          <w:trHeight w:val="1245"/>
        </w:trPr>
        <w:tc>
          <w:tcPr>
            <w:tcW w:w="2602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1828E" w14:textId="77777777" w:rsidR="00D815C9" w:rsidRDefault="00D815C9" w:rsidP="00910A87">
            <w:pPr>
              <w:spacing w:line="276" w:lineRule="auto"/>
              <w:rPr>
                <w:b/>
                <w:sz w:val="30"/>
                <w:szCs w:val="30"/>
              </w:rPr>
            </w:pPr>
            <w:r w:rsidRPr="008E5DCF">
              <w:rPr>
                <w:b/>
                <w:sz w:val="30"/>
                <w:szCs w:val="30"/>
              </w:rPr>
              <w:t>TEACHING &amp; SUPPORTING LEARNING</w:t>
            </w:r>
          </w:p>
          <w:p w14:paraId="10246AA0" w14:textId="77777777" w:rsidR="00910A87" w:rsidRDefault="00910A87" w:rsidP="00910A87">
            <w:pPr>
              <w:spacing w:line="276" w:lineRule="auto"/>
              <w:rPr>
                <w:b/>
                <w:sz w:val="30"/>
                <w:szCs w:val="30"/>
              </w:rPr>
            </w:pPr>
          </w:p>
          <w:p w14:paraId="601B2ABB" w14:textId="77777777" w:rsidR="00910A87" w:rsidRDefault="00910A87" w:rsidP="00910A87">
            <w:pPr>
              <w:spacing w:line="276" w:lineRule="auto"/>
              <w:rPr>
                <w:b/>
                <w:sz w:val="30"/>
                <w:szCs w:val="30"/>
              </w:rPr>
            </w:pPr>
          </w:p>
          <w:p w14:paraId="3F4A5E46" w14:textId="77777777" w:rsidR="00D815C9" w:rsidRPr="008E5DCF" w:rsidRDefault="00D815C9" w:rsidP="00910A87">
            <w:pPr>
              <w:spacing w:line="276" w:lineRule="auto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F715B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C864E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391470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C324B1" w:rsidRPr="00D815C9" w14:paraId="6C4277C6" w14:textId="77777777" w:rsidTr="00C324B1">
        <w:trPr>
          <w:trHeight w:val="1245"/>
        </w:trPr>
        <w:tc>
          <w:tcPr>
            <w:tcW w:w="2602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9A935D" w14:textId="77777777" w:rsidR="00D815C9" w:rsidRDefault="00D815C9" w:rsidP="00910A87">
            <w:pPr>
              <w:spacing w:line="276" w:lineRule="auto"/>
              <w:rPr>
                <w:sz w:val="30"/>
                <w:szCs w:val="30"/>
              </w:rPr>
            </w:pPr>
            <w:r w:rsidRPr="008E5DCF">
              <w:rPr>
                <w:b/>
                <w:sz w:val="30"/>
                <w:szCs w:val="30"/>
              </w:rPr>
              <w:t xml:space="preserve">PROFESSIONAL LEARNING &amp; DEVELOPMENT </w:t>
            </w:r>
            <w:r w:rsidRPr="00536F30">
              <w:rPr>
                <w:sz w:val="20"/>
                <w:szCs w:val="30"/>
              </w:rPr>
              <w:t>(to strengthen one’s teaching and learning practices)</w:t>
            </w:r>
          </w:p>
          <w:p w14:paraId="65140BC2" w14:textId="77777777" w:rsidR="00D815C9" w:rsidRPr="00D815C9" w:rsidRDefault="00D815C9" w:rsidP="00910A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5C9">
              <w:rPr>
                <w:rFonts w:ascii="Arial Rounded MT Bold" w:hAnsi="Arial Rounded MT Bold" w:cs="Times New Roman"/>
                <w:color w:val="FFFFFF"/>
                <w:sz w:val="33"/>
                <w:szCs w:val="33"/>
              </w:rPr>
              <w:t>Development</w:t>
            </w: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3FB6D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1584C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C50AF7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C324B1" w:rsidRPr="00D815C9" w14:paraId="71A5BC2D" w14:textId="77777777" w:rsidTr="00C324B1">
        <w:trPr>
          <w:trHeight w:val="1245"/>
        </w:trPr>
        <w:tc>
          <w:tcPr>
            <w:tcW w:w="2602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9E329" w14:textId="77777777" w:rsidR="00D815C9" w:rsidRDefault="00D815C9" w:rsidP="00910A87">
            <w:pPr>
              <w:spacing w:line="276" w:lineRule="auto"/>
              <w:rPr>
                <w:b/>
                <w:sz w:val="30"/>
                <w:szCs w:val="30"/>
              </w:rPr>
            </w:pPr>
            <w:r w:rsidRPr="008E5DCF">
              <w:rPr>
                <w:b/>
                <w:sz w:val="30"/>
                <w:szCs w:val="30"/>
              </w:rPr>
              <w:lastRenderedPageBreak/>
              <w:t>MENTORSHIP</w:t>
            </w:r>
          </w:p>
          <w:p w14:paraId="0D432107" w14:textId="77777777" w:rsidR="00D815C9" w:rsidRDefault="00D815C9" w:rsidP="00910A87">
            <w:pPr>
              <w:spacing w:line="276" w:lineRule="auto"/>
              <w:rPr>
                <w:rFonts w:ascii="Arial Rounded MT Bold" w:hAnsi="Arial Rounded MT Bold" w:cs="Times New Roman"/>
                <w:color w:val="FFFFFF"/>
                <w:sz w:val="33"/>
                <w:szCs w:val="33"/>
              </w:rPr>
            </w:pPr>
            <w:r w:rsidRPr="00D815C9">
              <w:rPr>
                <w:rFonts w:ascii="Arial Rounded MT Bold" w:hAnsi="Arial Rounded MT Bold" w:cs="Times New Roman"/>
                <w:color w:val="FFFFFF"/>
                <w:sz w:val="33"/>
                <w:szCs w:val="33"/>
              </w:rPr>
              <w:t>Mentorship</w:t>
            </w:r>
          </w:p>
          <w:p w14:paraId="6356BBE5" w14:textId="77777777" w:rsidR="00910A87" w:rsidRDefault="00910A87" w:rsidP="00910A87">
            <w:pPr>
              <w:spacing w:line="276" w:lineRule="auto"/>
              <w:rPr>
                <w:rFonts w:ascii="Arial Rounded MT Bold" w:hAnsi="Arial Rounded MT Bold" w:cs="Times New Roman"/>
                <w:color w:val="FFFFFF"/>
                <w:sz w:val="33"/>
                <w:szCs w:val="33"/>
              </w:rPr>
            </w:pPr>
          </w:p>
          <w:p w14:paraId="11731C6E" w14:textId="77777777" w:rsidR="00910A87" w:rsidRDefault="00910A87" w:rsidP="00910A87">
            <w:pPr>
              <w:spacing w:line="276" w:lineRule="auto"/>
              <w:rPr>
                <w:rFonts w:ascii="Arial Rounded MT Bold" w:hAnsi="Arial Rounded MT Bold" w:cs="Times New Roman"/>
                <w:color w:val="FFFFFF"/>
                <w:sz w:val="33"/>
                <w:szCs w:val="33"/>
              </w:rPr>
            </w:pPr>
          </w:p>
          <w:p w14:paraId="07E0B30A" w14:textId="77777777" w:rsidR="00910A87" w:rsidRDefault="00910A87" w:rsidP="00910A87">
            <w:pPr>
              <w:spacing w:line="276" w:lineRule="auto"/>
              <w:rPr>
                <w:rFonts w:ascii="Arial Rounded MT Bold" w:hAnsi="Arial Rounded MT Bold" w:cs="Times New Roman"/>
                <w:color w:val="FFFFFF"/>
                <w:sz w:val="33"/>
                <w:szCs w:val="33"/>
              </w:rPr>
            </w:pPr>
          </w:p>
          <w:p w14:paraId="298C7C07" w14:textId="77777777" w:rsidR="00910A87" w:rsidRPr="00D815C9" w:rsidRDefault="00910A87" w:rsidP="00910A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87E128" w14:textId="77777777" w:rsid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65D5A4BB" w14:textId="77777777" w:rsidR="00C324B1" w:rsidRDefault="00C324B1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501D74AC" w14:textId="77777777" w:rsidR="00C324B1" w:rsidRDefault="00C324B1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1511C30D" w14:textId="77777777" w:rsidR="00C324B1" w:rsidRDefault="00C324B1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65749805" w14:textId="77777777" w:rsidR="00C324B1" w:rsidRDefault="00C324B1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44F8F0E7" w14:textId="77777777" w:rsidR="00C324B1" w:rsidRDefault="00C324B1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1D3E95C7" w14:textId="77777777" w:rsidR="00C324B1" w:rsidRDefault="00C324B1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0504AE31" w14:textId="77777777" w:rsidR="00C324B1" w:rsidRDefault="00C324B1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0D7EF41C" w14:textId="77777777" w:rsidR="00C324B1" w:rsidRPr="00D815C9" w:rsidRDefault="00C324B1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67884C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4B94E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C324B1" w:rsidRPr="00D815C9" w14:paraId="74083C66" w14:textId="77777777" w:rsidTr="00C324B1">
        <w:trPr>
          <w:trHeight w:val="1245"/>
        </w:trPr>
        <w:tc>
          <w:tcPr>
            <w:tcW w:w="2602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30F830" w14:textId="77777777" w:rsidR="00D815C9" w:rsidRDefault="00D815C9" w:rsidP="00910A87">
            <w:pPr>
              <w:spacing w:line="276" w:lineRule="auto"/>
              <w:rPr>
                <w:b/>
                <w:sz w:val="30"/>
                <w:szCs w:val="30"/>
              </w:rPr>
            </w:pPr>
            <w:r w:rsidRPr="008E5DCF">
              <w:rPr>
                <w:b/>
                <w:sz w:val="30"/>
                <w:szCs w:val="30"/>
              </w:rPr>
              <w:t>RESEARCH, SCHOLARSHIP</w:t>
            </w:r>
            <w:r>
              <w:rPr>
                <w:b/>
                <w:sz w:val="30"/>
                <w:szCs w:val="30"/>
              </w:rPr>
              <w:t>,</w:t>
            </w:r>
            <w:r w:rsidRPr="008E5DCF">
              <w:rPr>
                <w:b/>
                <w:sz w:val="30"/>
                <w:szCs w:val="30"/>
              </w:rPr>
              <w:t xml:space="preserve"> &amp; INQUIRY</w:t>
            </w:r>
          </w:p>
          <w:p w14:paraId="08167272" w14:textId="77777777" w:rsidR="00910A87" w:rsidRDefault="00D815C9" w:rsidP="00910A87">
            <w:pPr>
              <w:spacing w:line="276" w:lineRule="auto"/>
              <w:jc w:val="center"/>
              <w:rPr>
                <w:rFonts w:ascii="Arial Rounded MT Bold" w:hAnsi="Arial Rounded MT Bold" w:cs="Times New Roman"/>
                <w:color w:val="FFFFFF"/>
                <w:sz w:val="33"/>
                <w:szCs w:val="33"/>
              </w:rPr>
            </w:pPr>
            <w:r w:rsidRPr="00D815C9">
              <w:rPr>
                <w:rFonts w:ascii="Arial Rounded MT Bold" w:hAnsi="Arial Rounded MT Bold" w:cs="Times New Roman"/>
                <w:color w:val="FFFFFF"/>
                <w:sz w:val="33"/>
                <w:szCs w:val="33"/>
              </w:rPr>
              <w:t xml:space="preserve">Research Scholarship &amp; </w:t>
            </w:r>
          </w:p>
          <w:p w14:paraId="57E5043E" w14:textId="77777777" w:rsidR="00910A87" w:rsidRDefault="00910A87" w:rsidP="00910A87">
            <w:pPr>
              <w:spacing w:line="276" w:lineRule="auto"/>
              <w:jc w:val="center"/>
              <w:rPr>
                <w:rFonts w:ascii="Arial Rounded MT Bold" w:hAnsi="Arial Rounded MT Bold" w:cs="Times New Roman"/>
                <w:color w:val="FFFFFF"/>
                <w:sz w:val="33"/>
                <w:szCs w:val="33"/>
              </w:rPr>
            </w:pPr>
          </w:p>
          <w:p w14:paraId="37AE54BB" w14:textId="603121A8" w:rsidR="00D815C9" w:rsidRPr="00D815C9" w:rsidRDefault="00D815C9" w:rsidP="00910A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5C9">
              <w:rPr>
                <w:rFonts w:ascii="Arial Rounded MT Bold" w:hAnsi="Arial Rounded MT Bold" w:cs="Times New Roman"/>
                <w:color w:val="FFFFFF"/>
                <w:sz w:val="33"/>
                <w:szCs w:val="33"/>
              </w:rPr>
              <w:t>Inquiry</w:t>
            </w: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F55730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1E8A55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AD93B4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C324B1" w:rsidRPr="00D815C9" w14:paraId="6FDE940E" w14:textId="77777777" w:rsidTr="00C324B1">
        <w:trPr>
          <w:trHeight w:val="1245"/>
        </w:trPr>
        <w:tc>
          <w:tcPr>
            <w:tcW w:w="2602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2175A" w14:textId="77777777" w:rsidR="00D815C9" w:rsidRDefault="00D815C9" w:rsidP="00910A87">
            <w:pPr>
              <w:spacing w:line="276" w:lineRule="auto"/>
              <w:rPr>
                <w:b/>
                <w:sz w:val="30"/>
                <w:szCs w:val="30"/>
              </w:rPr>
            </w:pPr>
            <w:r w:rsidRPr="008E5DCF">
              <w:rPr>
                <w:b/>
                <w:sz w:val="30"/>
                <w:szCs w:val="30"/>
              </w:rPr>
              <w:t xml:space="preserve">EDUCATIONAL LEADERSHIP </w:t>
            </w:r>
            <w:r w:rsidRPr="00132E19">
              <w:rPr>
                <w:sz w:val="20"/>
                <w:szCs w:val="30"/>
              </w:rPr>
              <w:t>(formal &amp; informal)</w:t>
            </w:r>
          </w:p>
          <w:p w14:paraId="1A46D31B" w14:textId="77777777" w:rsidR="00D815C9" w:rsidRPr="00D815C9" w:rsidRDefault="00D815C9" w:rsidP="00910A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5C9">
              <w:rPr>
                <w:rFonts w:ascii="Arial Rounded MT Bold" w:hAnsi="Arial Rounded MT Bold" w:cs="Times New Roman"/>
                <w:color w:val="FFFFFF"/>
                <w:sz w:val="33"/>
                <w:szCs w:val="33"/>
              </w:rPr>
              <w:t>Educational Leadership</w:t>
            </w: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14B6B" w14:textId="77777777" w:rsid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2DF717F9" w14:textId="77777777" w:rsidR="00910A87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7B5F6599" w14:textId="77777777" w:rsidR="00910A87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15C99CFD" w14:textId="77777777" w:rsidR="00910A87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729859DE" w14:textId="77777777" w:rsidR="00910A87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59BC902F" w14:textId="77777777" w:rsidR="00910A87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31F442B4" w14:textId="77777777" w:rsidR="00910A87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02AFAEE3" w14:textId="77777777" w:rsidR="00910A87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28D4F67C" w14:textId="77777777" w:rsidR="00910A87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0D00B97C" w14:textId="77777777" w:rsidR="00910A87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6FD88AA2" w14:textId="77777777" w:rsidR="00910A87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614B58B8" w14:textId="77777777" w:rsidR="00910A87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  <w:p w14:paraId="2A1D6C94" w14:textId="77777777" w:rsidR="00910A87" w:rsidRPr="00D815C9" w:rsidRDefault="00910A87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B4554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1A3A7"/>
              <w:left w:val="single" w:sz="6" w:space="0" w:color="A1A3A7"/>
              <w:bottom w:val="single" w:sz="6" w:space="0" w:color="A1A3A7"/>
              <w:right w:val="single" w:sz="6" w:space="0" w:color="A1A3A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FF8002" w14:textId="77777777" w:rsidR="00D815C9" w:rsidRPr="00D815C9" w:rsidRDefault="00D815C9" w:rsidP="00910A87">
            <w:pPr>
              <w:spacing w:line="276" w:lineRule="auto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</w:tbl>
    <w:p w14:paraId="48E2DA4A" w14:textId="77777777" w:rsidR="00061134" w:rsidRDefault="00061134" w:rsidP="00910A87">
      <w:pPr>
        <w:spacing w:line="276" w:lineRule="auto"/>
      </w:pPr>
    </w:p>
    <w:p w14:paraId="0295D20B" w14:textId="77777777" w:rsidR="008D3D3E" w:rsidRDefault="008D3D3E" w:rsidP="00910A87">
      <w:pPr>
        <w:spacing w:line="276" w:lineRule="auto"/>
      </w:pPr>
    </w:p>
    <w:p w14:paraId="48A7AC9D" w14:textId="77777777" w:rsidR="008D3D3E" w:rsidRDefault="008D3D3E" w:rsidP="00910A87">
      <w:pPr>
        <w:spacing w:line="276" w:lineRule="auto"/>
      </w:pPr>
    </w:p>
    <w:p w14:paraId="6395DADA" w14:textId="0FC7243F" w:rsidR="008D3D3E" w:rsidRDefault="00C42071" w:rsidP="00910A87">
      <w:pPr>
        <w:spacing w:line="276" w:lineRule="auto"/>
      </w:pPr>
      <w:r w:rsidRPr="00C42071">
        <w:drawing>
          <wp:inline distT="0" distB="0" distL="0" distR="0" wp14:anchorId="65C6301C" wp14:editId="01DE1FDE">
            <wp:extent cx="4743121" cy="4645660"/>
            <wp:effectExtent l="0" t="0" r="698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5912" cy="464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9C98C" w14:textId="77777777" w:rsidR="008D3D3E" w:rsidRDefault="008D3D3E" w:rsidP="00910A87">
      <w:pPr>
        <w:spacing w:line="276" w:lineRule="auto"/>
      </w:pPr>
    </w:p>
    <w:p w14:paraId="37B5A600" w14:textId="77777777" w:rsidR="008D3D3E" w:rsidRDefault="008D3D3E" w:rsidP="00910A87">
      <w:pPr>
        <w:spacing w:line="276" w:lineRule="auto"/>
      </w:pPr>
    </w:p>
    <w:p w14:paraId="439F9E5A" w14:textId="77777777" w:rsidR="008D3D3E" w:rsidRDefault="008D3D3E" w:rsidP="00910A87">
      <w:pPr>
        <w:spacing w:line="276" w:lineRule="auto"/>
      </w:pPr>
    </w:p>
    <w:sectPr w:rsidR="008D3D3E" w:rsidSect="00D815C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46F3C" w14:textId="77777777" w:rsidR="00942A26" w:rsidRDefault="00942A26" w:rsidP="008D3D3E">
      <w:r>
        <w:separator/>
      </w:r>
    </w:p>
  </w:endnote>
  <w:endnote w:type="continuationSeparator" w:id="0">
    <w:p w14:paraId="1A01B9D9" w14:textId="77777777" w:rsidR="00942A26" w:rsidRDefault="00942A26" w:rsidP="008D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475F2" w14:textId="0382FA5F" w:rsidR="008D3D3E" w:rsidRPr="008D3D3E" w:rsidRDefault="008D3D3E" w:rsidP="008D3D3E">
    <w:pPr>
      <w:pStyle w:val="Footer"/>
      <w:rPr>
        <w:sz w:val="16"/>
      </w:rPr>
    </w:pPr>
    <w:r w:rsidRPr="008D3D3E">
      <w:drawing>
        <wp:inline distT="0" distB="0" distL="0" distR="0" wp14:anchorId="444EC0BB" wp14:editId="1C44A28C">
          <wp:extent cx="1066800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D3D3E">
      <w:t xml:space="preserve"> </w:t>
    </w:r>
    <w:r w:rsidRPr="008D3D3E">
      <w:rPr>
        <w:sz w:val="16"/>
      </w:rPr>
      <w:t>Kenny, N., Berenson, C., Chick, N., Johnson, C., Keegan, D., Read, E., Reid, L. (2017, October). A Developmental Framework for Teaching Expertise in Postsecondary Education.</w:t>
    </w:r>
    <w:r w:rsidR="00445E98">
      <w:rPr>
        <w:sz w:val="16"/>
      </w:rPr>
      <w:t xml:space="preserve"> </w:t>
    </w:r>
    <w:r w:rsidRPr="008D3D3E">
      <w:rPr>
        <w:sz w:val="16"/>
      </w:rPr>
      <w:t xml:space="preserve">Poster presented at the International Society for the Scholarship of Teaching and Learning Conference, Calgary, Alberta, Canada.  </w:t>
    </w:r>
  </w:p>
  <w:p w14:paraId="7CA9149F" w14:textId="31A28A00" w:rsidR="008D3D3E" w:rsidRDefault="008D3D3E">
    <w:pPr>
      <w:pStyle w:val="Footer"/>
    </w:pPr>
  </w:p>
  <w:p w14:paraId="218FE85B" w14:textId="77777777" w:rsidR="008D3D3E" w:rsidRDefault="008D3D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885F4" w14:textId="77777777" w:rsidR="00942A26" w:rsidRDefault="00942A26" w:rsidP="008D3D3E">
      <w:r>
        <w:separator/>
      </w:r>
    </w:p>
  </w:footnote>
  <w:footnote w:type="continuationSeparator" w:id="0">
    <w:p w14:paraId="5D9FCDEE" w14:textId="77777777" w:rsidR="00942A26" w:rsidRDefault="00942A26" w:rsidP="008D3D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0939B" w14:textId="6D4CFB42" w:rsidR="008D3D3E" w:rsidRDefault="008D3D3E">
    <w:pPr>
      <w:pStyle w:val="Header"/>
    </w:pPr>
    <w:r>
      <w:t>Framework for Building a Learning Culture and Teaching Expertise</w:t>
    </w:r>
  </w:p>
  <w:p w14:paraId="198EBC59" w14:textId="083927D7" w:rsidR="008D3D3E" w:rsidRDefault="008D3D3E">
    <w:pPr>
      <w:pStyle w:val="Header"/>
    </w:pPr>
    <w:r>
      <w:t>AMICAL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C9"/>
    <w:rsid w:val="00061134"/>
    <w:rsid w:val="00445E98"/>
    <w:rsid w:val="008D3D3E"/>
    <w:rsid w:val="00910A87"/>
    <w:rsid w:val="00942A26"/>
    <w:rsid w:val="00C324B1"/>
    <w:rsid w:val="00C42071"/>
    <w:rsid w:val="00D815C9"/>
    <w:rsid w:val="00F6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744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15C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D3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D3E"/>
  </w:style>
  <w:style w:type="paragraph" w:styleId="Footer">
    <w:name w:val="footer"/>
    <w:basedOn w:val="Normal"/>
    <w:link w:val="FooterChar"/>
    <w:uiPriority w:val="99"/>
    <w:unhideWhenUsed/>
    <w:rsid w:val="008D3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125</Words>
  <Characters>718</Characters>
  <Application>Microsoft Macintosh Word</Application>
  <DocSecurity>0</DocSecurity>
  <Lines>5</Lines>
  <Paragraphs>1</Paragraphs>
  <ScaleCrop>false</ScaleCrop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2018-05-05T11:39:00Z</dcterms:created>
  <dcterms:modified xsi:type="dcterms:W3CDTF">2018-05-05T12:19:00Z</dcterms:modified>
</cp:coreProperties>
</file>